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4/20/2022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2022-08-17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 יצחק‬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 שרה‬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חסטר אליהו‬</w:t>
        <w:br/>
        <w:t>‫מונטיפיורי ‪ ,26‬תל אביב ‪ -‬יפו‬</w:t>
        <w:br/>
        <w:t>‫טל'‪ 050-5263079:‬פקס‪035603650:‬‬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‫חסיד ישורון פרזנה‬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ניסים‬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שרה‬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‫מועדים לשמחה יפה‬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מועדים מנשה‬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‫מזרחי אפרים‬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‫דה‪-‬רון אלה‬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אבי‬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‫דוד אביבה‬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‫מלח יוסף‬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‫מלח יהודית‬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באמצעות עו"ד פדידה יגל‬</w:t>
        <w:br/>
        <w:t>‫תבור ‪ ,19‬נס ציונה‬</w:t>
        <w:br/>
        <w:t>‫טל'‪ 0544510984:‬פקס‪0779616908:‬‬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י ‪.‬מאנע ושות' בע"מ‬  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אהרון גיא‬</w:t>
        <w:br/>
        <w:t>‫דרך בגין ‪ 55,‬תל אביב ‪ -‬יפו‬</w:t>
        <w:br/>
        <w:t>‫טל ‪':052-3611596‬פקס‪:035650001‬‬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.1‬לאחר שעיינתי בטענות הצדדים בעניין הסמכות החוקית לדון בתביעה לפי סעיף ‪ 6‬לחוק‬</w:t>
        <w:br/>
        <w:t>‫המקרקעין (חיזוק בתים משותפים מפני רעידות אדמה)‪ ,‬התשס"ח‪( 2008-‬להלן ‪ -‬חוק‬</w:t>
        <w:br/>
        <w:t>‫החיזוק)‪ ,‬הגעתי לכלל מסקנה שאין בסמכותי 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.2‬סעיף ‪ 6‬לחוק החיזוק 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המתנגד להחלטה שהתקבלה בהתאם להוראות סעיף ‪ 3‬וטוען‬</w:t>
        <w:br/>
        <w:t>‫לפגיעה מהותית בזכויותיו‪ ,‬רשאי לפנות למפקח בתביעה‪ ,‬ויחולו לעניין זה‬</w:t>
        <w:br/>
        <w:t>‫הוראות סעיף ‪71‬ג(ב) עד (ה) לחוק המקרקעין‪ ,‬בשינויים המחויבים‪,‬‬</w:t>
        <w:br/>
        <w:t>‫ובשינוי זה‪ :‬בסעיף קטן (ד)‪ ,‬במקום הסיפה החל במילים 'בין בדרך של‬</w:t>
        <w:br/>
        <w:t>‫תשלומי איזון' יבוא 'לרבות בדרך של מתן פיצוי'‪".‬‬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3‬לחוק החיזוק אליו מפנה סעיף ‪ 6‬קובע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‫"ביצוע עבודות ברכוש המשותף שמטרתה שינוי ברכוש המשותף שאינו‬</w:t>
        <w:br/>
        <w:t>‫הרחבת דירה או בניית דירה חדשה כאמור בסעיפים ‪ 4‬או ‪ ,5‬טעון החלטה‬</w:t>
        <w:br/>
        <w:t>‫מראש של רוב בעלי הדירות בבית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‫בדברי ההסבר לסעיפים ‪ 3‬ו‪ 6-‬לחוק החיזוק (דברי ההסבר מופנים לשני הסעיפים יחדיו)‪,‬‬</w:t>
        <w:br/>
        <w:t>‫מבואר כי העבודות המתבצעות לפי סעיף ‪ 3‬לחוק‪ ,‬היינו עבודות שמטרתן שינוי ברכוש‬</w:t>
        <w:br/>
        <w:t>‫המשותף שאינו הרחבת דירה את בניית דירה חדשה‪ ,‬אינן משנות את מעמדו של הרכוש‬</w:t>
        <w:br/>
        <w:t>‫המשותף‪ ,‬ועל כן נדרש להן רוב רגיל של בעלי הדירות בבית המשותף‪ .‬ואולם‪ ,‬מאחר שלשם‬</w:t>
        <w:br/>
        <w:t>‫ביצוע העבודות האמורות ברכוש המשותף נדרש אך רוב רגיל‪ ,‬התיר המחוקק לבעל דירה‬</w:t>
        <w:br/>
        <w:t>‫המתנגד להחלטה שהתקבלה ואשר טוען לפגיעה כתוצאה ממנה להגיש תביעה למפקח על‬</w:t>
        <w:br/>
        <w:t>‫רישום מקרקעין‪ .‬אם כן‪ ,‬נראה כי סעיף ‪ 6‬לחוק נועד לאזן בין השאיפה להגן על בעלי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‫מפני פגיעה אפשרית בהם מחד גיסא‪ ,‬לבין השאיפה להקל על האפשרות לממש את זכויות‬</w:t>
        <w:br/>
        <w:t>‫הבנייה על פי תכנית החיזוק‪ ,‬מאידך גיסא‪.‬‬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.3‬ואולם‪ ,‬במקרים שבהם העבודות ברכוש המשותף כוללות הרחבת דירות קיימות או הוספת‬</w:t>
        <w:br/>
        <w:t>‫דירות חדשות‪ ,‬כבענייננו‪ ,‬נקבע כי נדרשת הסכמה של כלל בעלי הדירות בבית המשותף‬</w:t>
        <w:br/>
        <w:t>‫(ראו סעיף ‪ 5‬לחוק החיזוק)‪ .‬מובן איפוא מדוע החוק אינו כולל סעד עבור מי שחש עצמו‬</w:t>
        <w:br/>
        <w:t>‫נפגע כתוצאה מהחלטה זו‪ ,‬שכן כאמור נדרשת הסכמה של כלל בעלי הדירות (יצוין כי כאשר‬</w:t>
        <w:br/>
        <w:t>‫אחד או יותר מבעלי הדירות מתנגד לעבודות אשר מרחיבות דירות קיימות או מוסיפות‬</w:t>
        <w:br/>
        <w:t>‫דירות חדשות‪ ,‬ניתן לאשרן באמצעות הגשת תביעה למפקח על רישום מקרקעין בהתאם‬</w:t>
        <w:br/>
        <w:t>‫למנגנון הקבוע בסעיף ‪ 5‬לחוק 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.4‬מהאמור עולה‪ ,‬כי במקרה הנדון שבו‪ ,‬כפי שצוין לעיל‪ ,‬העבודות שנעשו בבית המשותף כללו‬</w:t>
        <w:br/>
        <w:t>‫הרחבת דירות קיימות ובניית דירות חדשות‪ ,‬וטענת התובע היא כי הוא נפגע מהחלטה זו ‪-‬‬</w:t>
        <w:br/>
        <w:t>‫הרי שסעיף ‪ 6‬המפנה לסעיף ‪ 3‬לחוק החיזוק אינו חל‪ .‬כלומר‪ ,‬חוק החיזוק אינו מקנה‬</w:t>
        <w:br/>
        <w:t>‫סמכות למפקח על רישום מקרקעין לדון בתביעה כספית זו‪ .‬מובן כי בפני התובעים פתוחה‬</w:t>
        <w:br/>
        <w:t>‫הדרך לנקוט בכל הליך משפטי אחר שהם רואים לנכון ובהתאם לדין‪.‬‬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.5‬אשר על כן אני מורה על מחיקת התביעה‪ .‬בנסיבות העניין‪ ,‬ומשהצד שכנגד לא העלה את‬</w:t>
        <w:br/>
        <w:t>‫טענת הסמכות החוקית מיוזמתו לא ראיתי לעשות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כ' אב‪ ,‬תשפ"ב (‪ 17‬אוגוסט‪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4/20/2022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