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7/201/2022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2022-08-03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מס'‪7/43/2022 :‬‬                                            ‫מפקח על רישום מקרקעין‬</w:t>
        <w:br/>
        <w:t>‫בש"א‪7/201/2022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ארז‬</w:t>
        <w:br/>
        <w:t>‫שטיינברג‬</w:t>
        <w:br/>
        <w:t>‫דפנה סלע‬                              ‫המבקשת‬</w:t>
        <w:br/>
        <w:t>‫באמצעות ב"כ‪ :‬עו"ד אילן מוריאנו‬                              ‫(הנתבעת)‬</w:t>
        <w:br/>
        <w:t>‫נגד‬</w:t>
        <w:br/>
        <w:t>‫נציגות הבית המשותף מרח' בן יהודה ‪ ,39‬הרצליה‬                                ‫המשיבה‬</w:t>
        <w:br/>
        <w:t>‫ע"י הנציגה גב' דנה גיל‬                            ‫(התובעת)‬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לביטול פסק דין בהיעדר הגנה שניתן על ידי כב' המפקחת יעל ליבוביץ' ביום ‪19.6.22‬‬</w:t>
        <w:br/>
        <w:t>‫מחובת הצדק וזאת בהיעדר המצאה כדין של כתב התביעה למבקשת‪.‬‬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14.2.22‬הגישה נציגות הבית המשותף ברח' בן יהודה ‪ ,39‬הרצליה‪ ,‬חלקה ‪ 166‬בגוש ‪6539‬‬   ‫‪.1‬‬</w:t>
        <w:br/>
        <w:t>‫(להלן‪" :‬הבית המשותף")‪ ,‬כתב תביעה נגד המבקשת לתשלום חובות ועד בית בגין שתי דירות‬</w:t>
        <w:br/>
        <w:t>‫שבבעלותה בבית המשותף‪ ,‬בסך כולל של ‪ 30,300‬ש"ח‪.‬‬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לא הגישה כתב הגנה במועד ולאחר שנקבע ע"י כב' המפקחת יעל ליבוביץ' כי כתב‬        ‫‪.2‬‬</w:t>
        <w:br/>
        <w:t>‫התביעה וההזמנה לדיון הומצאו למבקשת כדין ביום ‪ 23.2.22‬באמצעות הדבקה על דלת ביתה‬</w:t>
        <w:br/>
        <w:t>‫(לאחר שלא נמצאה בביתה בשלושה מועדים שונים)‪ ,‬ניתן נגדה פסק דין בהיעדר הגנה ביום‬</w:t>
        <w:br/>
        <w:t>‫‪( 19.6.22‬להלן‪" :‬פסק הדין")‪ ,‬בהתאם לתקנה ‪ 130‬לתקנות סדר הדין האזרחי‪ ,‬תשע"ט‪2018-‬‬</w:t>
        <w:br/>
        <w:t>‫(להלן‪" :‬התקנות")‪.‬‬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פסק הדין‪ ,‬חויבה המבקשת בתשלום מלוא סכום התביעה בסך של ‪ 30,300‬ש"ח‪,‬‬             ‫‪.3‬‬</w:t>
        <w:br/>
        <w:t>‫וזאת בגין ההוצאות השוטפות לאחזקת הרכוש המשותף ובגין חלקה בהוצאות המיוחדות‪.‬‬</w:t>
        <w:br/>
        <w:t>‫כמו כן‪ ,‬חויבה המבקשת לשלם למשיבה הוצאות משפט בסך כולל של ‪ 5,130‬ש"ח‪.‬‬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25.7.22‬הוגשה הבקשה שבכותרת לביטול פסק הדין‪ .‬המבקשת מנמקת את בקשתה‬              ‫‪.4‬‬</w:t>
        <w:br/>
        <w:t>‫לצורך ביטול פסק הדין‪ ,‬על בסיס שלוש טענות‪ :‬האחת‪ ,‬כתב התביעה וההזמנה לדיון לא‬</w:t>
        <w:br/>
        <w:t>‫נמסרו לה כדין מאחר שנציגת התובעת גב' גיל‪ ,‬לא הוסמכה לבצע את ההמצאה כנדרש על פי‬</w:t>
        <w:br/>
        <w:t>‫סעיף ‪()4(161‬א) לתקנות; השניה‪ ,‬כי גב' גיל‪ ,‬לא פעלה בשקידה ראויה וסבירה כדי למסור את‬</w:t>
        <w:br/>
        <w:t>‫כתב התביעה כנדרש על פי סעיף ‪()4(161‬ב)(‪ )2‬לתקנות; השלישית‪ ,‬כי גב' גיל לא ביצעה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מס'‪7/43/2022 :‬‬                                       ‫מפקח על רישום מקרקעין‬</w:t>
        <w:br/>
        <w:t>‫בש"א‪7/201/2022 :‬‬                                  ‫בסמכות שופט בית משפט שלום‬</w:t>
        <w:br/>
        <w:t>‫לפי סעיף ‪ 74‬לחוק המקרקעין‬</w:t>
        <w:br/>
        <w:t>‫מסירת כתב התביעה והזימון לדיון לעורך דינה של המבקשת בהתאם לחלופה הקבועה‬</w:t>
        <w:br/>
        <w:t>‫בתקנה ‪(163‬א) לתקנות‪.‬‬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‫לבקשה צורף תצהירה של המבקשת‪ ,‬על פיו‪ ,‬כתב התביעה מעולם לא נמסר לידיה ולא הודבק‬         ‫‪.5‬‬</w:t>
        <w:br/>
        <w:t>‫על דלת ביתה‪ .‬בהחלטה מיום ‪ 25.7.22‬העברתי את הבקשה לתגובת המשיבה‪.‬‬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2.8.22‬הגישה המשיבה את תגובתה לבקשה‪ .‬במסגרת התגובה‪ ,‬אישרה גב' גיל מטעם‬           ‫‪.6‬‬</w:t>
        <w:br/>
        <w:t>‫המשיבה כי אכן לא ניתן לה כתב הנחיות לביצוע מסירה אישית מטעם מזכירות לשכת‬</w:t>
        <w:br/>
        <w:t>‫המפקח בנוגע לתביעה זו‪ ,‬אולם לגישת הנציגות אין לכך כל משמעות‪ ,‬שכן גב' גיל ביצעה את‬</w:t>
        <w:br/>
        <w:t>‫מסירת כתב התביעה כנדרש למבקשת ואף המציאה אישור מסירה שעל בסיסו ניתן פסק‬</w:t>
        <w:br/>
        <w:t>‫הדין‪ .‬המשיבה הוסיפה וציינה כי אין עליה כל חובה להמציא את כתב התביעה למבקשת‬</w:t>
        <w:br/>
        <w:t>‫בשעות מסוימות או דווקא לבא כוחה‪ ,‬וכי בקשה זו הוגשה שלא בתום לב על מנת לחמוק‬</w:t>
        <w:br/>
        <w:t>‫מתשלומי החובה עבור ההשתתפות בהוצאות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היא כי בבקשה לביטול פסק דין שניתן במעמד צד אחד בשל אי הגשת כתב הגנה‪ ,‬יש‬         ‫‪.7‬‬</w:t>
        <w:br/>
        <w:t>‫לבחון שני תנאים מצטברים‪ :‬האחד ‪ -‬את סיבת מחדלו של המבקש להגיש כתב הגנה‪ ,‬והשני‬</w:t>
        <w:br/>
        <w:t>‫‪ -‬את סיכויי הצלחת המבקש בהליך אם פסק הדין יבוטל‪.‬‬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אינו חייב להראות כי הגנתו איתנה ובטוחה‪ ,‬אלא די לו כי יראה שהגנתו אפשרית‪ .‬ככל‬    ‫‪.8‬‬</w:t>
        <w:br/>
        <w:t>‫שהתשובה לאחת מהשאלות משכנעת יותר ובעלת משקל‪ ,‬כך קטן המשקל שיש לייחס‬</w:t>
        <w:br/>
        <w:t>‫לתשובה לאחרת‪ ,‬אך יש לבחון את שתי השאלות והתשובות להן‪ ,‬כאשר התשובה לשאלה‬</w:t>
        <w:br/>
        <w:t>‫השניה (סיכויי ההצלחה) היא החשובה יותר (ר' א' גורן סוגיות בסדר דין אזרחי‪ ,‬מהדורה‬</w:t>
        <w:br/>
        <w:t>‫שתים עשרה‪ 2015 ,‬עמ' ‪.)642‬‬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‫לעומת זאת‪ ,‬כאשר פסק הדין שניתן במעמד צד אחד הינו פגום (למשל פגם בהיעדר המצאה‬          ‫‪.9‬‬</w:t>
        <w:br/>
        <w:t>‫כדין למבקש) יבוטל פסק הדין מבלי להתייחס כלל למשקל הטענות ולסיכויי ההצלחה‪ .‬ביטול‬</w:t>
        <w:br/>
        <w:t>‫זה נעשה מכוח "חובת הצדק" ‪ -‬פסק הדין הינו פגום ומשום כך אין לקיימו (ר' רע"א ‪526/83‬‬</w:t>
        <w:br/>
        <w:t>‫פרושינובסקי נ' שירסון כלל אינבסטמנט האוס בע"מ‪ ,‬פ"ד לז(‪ ,485)4‬עמוד ‪.)1983( 486‬‬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,‬לא מצאתי שנפל פגם בהליך ההמצאה או כל פגם אחר היורד לשורשו של ההליך‬         ‫‪.10‬‬</w:t>
        <w:br/>
        <w:t>‫ולפיכך ‪ -‬אין להורות על ביטול פסק הדין מחובת הצדק‪.‬‬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‫בניגוד לטענותיה של המבקשת‪ ,‬עיון בתיק מעלה בבירור כי מזכירות לשכת המפקח שלחה‬          ‫‪.11‬‬</w:t>
        <w:br/>
        <w:t>‫למבקשת באמצעות דואר רשום עם אישור מסירה (מספר‪ )RA383540551IL:‬את ההזמנה‬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מס'‪7/43/2022 :‬‬                                                ‫מפקח על רישום מקרקעין‬</w:t>
        <w:br/>
        <w:t>‫בש"א‪7/201/2022 :‬‬                                            ‫בסמכות שופט בית משפט שלום‬</w:t>
        <w:br/>
        <w:t>‫לפי סעיף ‪ 74‬לחוק המקרקעין‬</w:t>
        <w:br/>
        <w:t>‫לדיון‪ ,‬טופס ‪( 4‬הוא טופס הדיווח בדבר הדיון המקדמי בהתאם לתקנות) ואת כתב התביעה‪.‬‬</w:t>
        <w:br/>
        <w:t>‫כמו כן‪ ,‬בתיק מצוי אישור מסירה מיום ‪ - 2.3.22‬עליו חתומה המבקשת ועובד הדואר ולפיו‬</w:t>
        <w:br/>
        <w:t>‫קיבלה המבקשת את המסמכים לעיל (הזמנה לדיון‪ ,‬טופס ‪ 4‬ואת כתב התביעה) בהתאם‬</w:t>
        <w:br/>
        <w:t>‫לחלופה הקבועה בתקנה ‪ )3(161‬לתקנות (ר' והשווה ע"א ‪ 5736/15‬דורון עובד נ' פקיד שומה‬</w:t>
        <w:br/>
        <w:t>‫טבריה בפסקה ‪ ,7‬נבו ‪ ;8.10.2015‬ע‪"3333‬א (ב"ש) ‪ 33838-03-17‬עיריית ערד נ' מרדכי‬</w:t>
        <w:br/>
        <w:t>‫לבקוביץ‪ ,‬פסקה ‪ ,10‬נבו ‪.)25.10.2017‬‬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,‬תצהירה של המבקשת כי לא היתה מודעת לתביעה ולדיון וכי נפלו פגמים‬              ‫‪.12‬‬</w:t>
        <w:br/>
        <w:t>‫בהמצאה‪ ,‬אינו עולה בקנה אחד עם אישור המסירה מיום ‪ 2.3.22‬המצוי בתיק ‪ -‬ולפיו‬</w:t>
        <w:br/>
        <w:t>‫המבקשת אישרה בחתימתה כי קיבלה את כתב התביעה ואת הזימון לדיון ביום זה (‪)2.3.22‬‬</w:t>
        <w:br/>
        <w:t>‫במסירה כדין‪ .‬לפיכך‪ ,‬מסקנתי היא כי כתב התביעה נמסר למבקשת אולם היא בחרה שלא‬</w:t>
        <w:br/>
        <w:t>‫להגיש כתב הגנה ועל כן לא קמה עילת לביטול פסק הדין מחובת הצדק‪.‬‬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אף שטענתה היחידה של המבקשת היא כי יש לבטל את פסק הדין מחובת הצדק בהעדר‬                ‫‪.13‬‬</w:t>
        <w:br/>
        <w:t>‫המצאה כדין‪ ,‬וכאמור ‪ -‬דחיתי טענה זו‪ ,‬מצאתי לנכון להוסיף ולבדוק האם יש מקום לבטל‬</w:t>
        <w:br/>
        <w:t>‫את פסק הדין משיקולי בית המשפט‪ .‬במקרה זה‪ ,‬כנזכר לעיל‪ ,‬יש להפעיל מבחן כפול‪ ,‬שעניינו‬</w:t>
        <w:br/>
        <w:t>‫בחינת הסיבה לאי הגשת כתב ההגנה‪ ,‬מחד גיסא‪ ,‬וסיכויי ההליך אם יבוטל פסק הדין ‪ -‬מנגד‪.‬‬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השניה היא העיקרית ולפיכך אדון בה תחילה‪ ,‬שכן‪ ,‬הלכה פסוקה היא כי פסק דין‬             ‫‪.14‬‬</w:t>
        <w:br/>
        <w:t>‫שניתן כהלכה לא יבוטל על‪-‬פי בקשת הנתבע‪ ,‬אלא אם כן יש בידו להראות שתצמח לו תועלת‬</w:t>
        <w:br/>
        <w:t>‫מהביטול‪ ,‬היינו שיש לו סיכוי לזכות במשפט אם יבוטל פסק הדין והוא יורשה להתגונן (ר'‬</w:t>
        <w:br/>
        <w:t>‫ע"א ‪ 1782/06‬משרד הבינוי והשיכון נ' סולל בונה בע"מ‪ ,‬נבו ‪)6.4.2008‬‬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‫קראתי את הבקשה יותר מפעם אחת‪ ,‬ואין אפשרות למצוא בבקשה את מה שאין בה‪ .‬כלומר‬               ‫‪.15‬‬</w:t>
        <w:br/>
        <w:t>‫– אין התייחסות עניינית לטענות ההגנה‪ .‬מעיון בבקשה עולה כי פרט להעלאת טענה כללית‬</w:t>
        <w:br/>
        <w:t>‫וערטילאית לפיה יש למבקשת טיעוני הגנה טובים כנגד התביעה (ר' סע' ‪ 4‬לבקשה)‪ ,‬לא פורטו‬</w:t>
        <w:br/>
        <w:t>‫מהן אותן טענות ההגנה כנגד התביעה ומהן סיכוייהן‪ .‬לפיכך‪ ,‬הבקשה איננה מגלה עילת הגנה‪,‬‬</w:t>
        <w:br/>
        <w:t>‫ולו לכאורית‪ ,‬לגופו של עניין (ראו והשוו רע"א (מחוזי ת"א) ‪ 39799-08-21‬יאיר נתניהו נ' אבי‬</w:t>
        <w:br/>
        <w:t>‫אלקלעי‪ ,‬בפסקה ‪( 11‬נבו ‪.))22.11.2021‬‬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,‬הבקשה שהוגשה אמנם נתמכת בתצהיר אלא שאין בתצהיר זה מידע כלשהו‬                 ‫‪.16‬‬</w:t>
        <w:br/>
        <w:t>‫לעניין סיכויי ההצלחה של ההגנה‪ ,‬שכן כל שנאמר בו הוא שכתב התביעה לא נמסר למבקשת‬</w:t>
        <w:br/>
        <w:t>‫על ידי המשיבה מאחר שהיא אינה נמצאת בביתה בשעות הבוקר או בשעות הצהריים‬</w:t>
        <w:br/>
        <w:t>‫המוקדמות‪.‬‬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‫תיק מס'‪7/43/2022 :‬‬                                         ‫מפקח על רישום מקרקעין‬</w:t>
        <w:br/>
        <w:t>‫בש"א‪7/201/2022 :‬‬                                     ‫בסמכות שופט בית משפט שלום‬</w:t>
        <w:br/>
        <w:t>‫לפי סעיף ‪ 74‬לחוק המקרקעין‬</w:t>
        <w:br/>
        <w:t>‫‪ .17‬אזכיר עוד כי מדובר בתביעה שעניינה תשלום חובות ועד בית בהתאם לסעיף ‪ 58‬לחוק‬</w:t>
        <w:br/>
        <w:t>‫המקרקעין‪ ,‬תשכ"ט—‪ 1969‬שלפיו קמה חובה מוחלטת בת אכיפה‪ ,‬שאינה נתונה לשיקול‬</w:t>
        <w:br/>
        <w:t>‫דעתו של בעל הדירה‪ ,‬לשלם חלקו בהוצאות החזקה וניהול הרכוש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,‬ומאחר שלמעשה‪ ,‬אין בפניי כל טענת הגנה‪ ,‬לא כל שכן טיעון מסודר בעניין סיכויי‬   ‫‪.18‬‬</w:t>
        <w:br/>
        <w:t>‫ההצלחה של טענות ההגנה‪ ,‬ובהתחשב בטיב התביעה‪ ,‬איני מוצא שלמבקשת יש סיכוי להצליח‬</w:t>
        <w:br/>
        <w:t>‫בהגנתה גם אם יבוטל פסק הדין והיא תורשה להתגונן‪.‬‬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האמור לעיל‪ ,‬מצאתי שלא נפל כל פגם במסירה וכי אין למבקשת הגנה כלשהי מפני‬         ‫‪.19‬‬</w:t>
        <w:br/>
        <w:t>‫התביעה ומשום כך אין מקום לבטל את פסק הדין שניתן‪.‬‬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נדחית אפוא‪ .‬המבקשת תשלם למשיבה את הוצאות הבקשה בסך של ‪ 750‬ש"ח‪ ,‬בתוך‬          ‫‪.20‬‬</w:t>
        <w:br/>
        <w:t>‫‪ 30‬ימים מהיום‪ ,‬שאם לא כן‪ ,‬יישא סכום זה ריבית והצמדה כחוק עד לתשלום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 ‪ 3‬אוגוסט ‪ ,2022‬ו' באב התשפ"ב‪ .‬המזכירות תודיע‪.‬‬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7/201/2022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