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05/688/2020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2022-08-02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תיק‪5/688/2020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‫גודינגר זכריה דב‬    ‫‪.1‬‬                    ‫התובעים‪:‬‬</w:t>
        <w:br/>
        <w:t>‫דקל שרה‬     ‫‪.2‬‬</w:t>
        <w:br/>
        <w:t>‫באמצעות ב"כ‪ :‬עו"ד דורון רצאבי‬</w:t>
        <w:br/>
        <w:t>‫ז'בוטינסקי ‪ ,7‬רמת גן‬</w:t>
        <w:br/>
        <w:t>‫נגד‬</w:t>
        <w:br/>
        <w:t>‫גרונוולד יוסף‬    ‫‪.1‬‬                    ‫הנתבעים‪:‬‬</w:t>
        <w:br/>
        <w:t>‫גרונוולד אנני מיראל‬     ‫‪.2‬‬</w:t>
        <w:br/>
        <w:t>‫באמצעות ב"כ‪ :‬עו"ד יצחק בוחניק‬</w:t>
        <w:br/>
        <w:t>‫מרח' תובל ‪ , 22‬ת‪.‬ד‪ , 3605 .‬רמת גן ‪52136‬‬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‫מרים פורת פלץ ‪ -‬נמחקה (פס"ד מיום ‪)18.2.2021‬‬    ‫‪.3‬‬</w:t>
        <w:br/>
        <w:t>‫מנחם שי ‪ -‬נמחק (פס"ד מיום ‪)18.2.2021‬‬  ‫‪.4‬‬</w:t>
        <w:br/>
        <w:t>‫ולדמן עמוס ‪ -‬נמחק (פס"ד מיום ‪)18.2.2021‬‬  ‫‪.5‬‬</w:t>
        <w:br/>
        <w:t>‫הירש אלכסנדר ‪ -‬נמחק (פס"ד מיום ‪)18.2.2021‬‬    ‫‪.6‬‬</w:t>
        <w:br/>
        <w:t>‫שגן רענן ‪ -‬נמחק (פס"ד מיום ‪)18.2.2021‬‬ ‫‪.7‬‬</w:t>
        <w:br/>
        <w:t>‫דקל אודליה ‪ -‬נמחקה (פס"ד מיום ‪)18.2.2021‬‬   ‫‪.8‬‬</w:t>
        <w:br/>
        <w:t>‫פלג מיכל ‪ -‬נמחקה (פס"ד מיום ‪)18.2.2021‬‬  ‫‪.9‬‬</w:t>
        <w:br/>
        <w:t>‫‪ .10‬גרטל אילנית ‪ -‬נמחקה (פס"ד מיום ‪)18.2.2021‬‬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.11‬נציגות הבית המשותף ברחוב לוין ‪ ,1‬תל אביב‬</w:t>
        <w:br/>
        <w:t>‫באמצעות ב"כ‪ :‬עו"ד יוסף ויור‬</w:t>
        <w:br/>
        <w:t>‫אבן גבירול ‪ 76‬תל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‫הוצאות משפט‬</w:t>
        <w:br/>
        <w:t>‫תביעה למתן צו עשה המורה לנתבעים לתקן ליקויים בדירת הנתבעים ‪2-1‬‬              ‫‪.1‬‬</w:t>
        <w:br/>
        <w:t>‫וברכוש המשותף בבית משותף‪ ,‬הגורמים לנזקי רטיבות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תיק‪5/688/2020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לוין קיפניס ‪ 3‬בתל אביב יפו ‪ ,‬הרשום‬         ‫‪.2‬‬</w:t>
        <w:br/>
        <w:t>‫בפנקס הבתים המשותפים חלקה ‪ 299‬בגוש ‪( 6615‬להלן ‪" -‬הבית המשותף" )‪.‬‬</w:t>
        <w:br/>
        <w:t>‫התובע ים ‪ ,‬גודינגר זכריה ודקל שרה (להלן ‪" -‬התובעים " )‪ ,‬ה ם בעלים של דירה‬</w:t>
        <w:br/>
        <w:t>‫המצוי ה בקומה השישית בבית המשותף‪ ,‬הרשומה בפנקס הבתים המשותפים תת‬</w:t>
        <w:br/>
        <w:t>‫חלקה ‪ .167‬הנתבע ים ‪ ,2-1‬גרונוולד יוסף ואנני מיראל (להלן ‪" -‬הנתבע ים ‪) "2-1‬‬</w:t>
        <w:br/>
        <w:t>‫הם בעלים של דירה המצוי ה בקומה השביעית בבית המשותף‪ ,‬מעל דירת‬</w:t>
        <w:br/>
        <w:t>‫התובעים‪ ,‬הרשומה בפנקס הבתים המשותפים תת חלקה ‪ .169‬הנתבעת ‪ 11‬היא‬</w:t>
        <w:br/>
        <w:t>‫נציגות הבית המשותף (להלן ‪" -‬הנתבע ת ‪.) "11‬‬</w:t>
        <w:br/>
        <w:t>‫התביעה הועברה לטיפולי‪.‬‬      ‫‪.3‬‬</w:t>
        <w:br/>
        <w:t>‫בהחלטה מיום ‪ , 18.2.2021‬הוריתי‪ ,‬בהסכמת הצדדים‪ ,‬מחיקת הנתבעים ‪10-3‬‬            ‫‪.4‬‬</w:t>
        <w:br/>
        <w:t>‫מכתב התביעה‪ ,‬משאינם בעלי דין דרושים לבירור התביעה‪.‬‬</w:t>
        <w:br/>
        <w:t>‫עוד בהסכמת הצדדים‪ ,‬הוריתי מינוי מומחה מטעם המפקחת על המקרקעין‪ ,‬אסי‬           ‫‪.5‬‬</w:t>
        <w:br/>
        <w:t>‫פייזק (להלן ‪ " -‬המומחה" )‪ ,‬לבדוק הנזקים הנטענים בדיר ת התובעים‪ ,‬האם‬</w:t>
        <w:br/>
        <w:t>‫מקורם בליקויים בדירת הנתבעים ‪ 2-1‬וברכוש המשותף והעבודות הדרושות‬</w:t>
        <w:br/>
        <w:t>‫לתיקון הליקויים‪ ,‬ככל שנמצאו‪ ,‬ולתיקון הנזקים לצורך השבת מצבה הפיסי של‬</w:t>
        <w:br/>
        <w:t>‫דירת התובעים לקדמותה‪.‬‬</w:t>
        <w:br/>
        <w:t>‫ביום ‪ 5.4.2021‬ניתנה חוות דעת המומחה‪ .‬בימים ‪28.5.2021 ,25.5.2021‬‬              ‫‪.6‬‬</w:t>
        <w:br/>
        <w:t>‫ו ‪ 9.6.2021 -‬ניתנו חוות דעתו המשלימות של המומחה‪ ,‬במענה לשאלות הבהרה‬</w:t>
        <w:br/>
        <w:t>‫מטעם הצדדים‪.‬‬</w:t>
        <w:br/>
        <w:t>‫ביום ‪ 9.12.2021‬התקיימה ישיבה לחקירת המומחה על חוות הדעת‪ ,‬לבקשת‬               ‫‪.7‬‬</w:t>
        <w:br/>
        <w:t>‫התובעים‪ .‬במעמד הדיון ניתן פסק דין‪ ,‬בהסכמת הצדדים‪ ,‬המורה חיוב הנתבעים‬</w:t>
        <w:br/>
        <w:t>‫‪ 2-1‬לבצע העבודות הדרושות לתיקון ליקויים בדירתם בהתאם לחוות דעת‬</w:t>
        <w:br/>
        <w:t>‫המומחה‪ ,‬וכן חיוב הנתבעת ‪ 11‬לבצע העבודות הדרושות לתיקון ליקויים ברכוש‬</w:t>
        <w:br/>
        <w:t>‫המשותף בהתאם לחוות דעת המומחה‪ .‬בנוסף‪ ,‬חויבה הנתבעת ‪ 11‬לבצע‬</w:t>
        <w:br/>
        <w:t>‫העבודות הדרושות לתיקון נזקי הרט יבות בדירת התובעים‪ ,‬הכל כמפורט בפסק‬</w:t>
        <w:br/>
        <w:t>‫הדין‪ .‬עוד בהתאם לפסק הדין‪ ,‬יישאו הנתבעים ‪ 2 ,1‬ו ‪ 11 -‬בעלות בדיקת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תיק‪5/688/2020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‫תקינות ביצוע העבודות לתיקון הליקויים‪ ,‬לרבות ככל שיורה המומחה ביצוע‬</w:t>
        <w:br/>
        <w:t>‫בדיקת הצפה במרפסת דירת הנתבעים ‪ 2-1‬ובדיקת המטרה בקירות חיצוניים‬</w:t>
        <w:br/>
        <w:t>‫בבית המשותף‪ ,‬וכן יב צעו עבודות לתיקון ליקויים‪ ,‬ככל שיימצאו בעקבות‬</w:t>
        <w:br/>
        <w:t>‫בדיקות המומחה וכפי הוראותיו‪ .‬אשר להוצאות משפט‪ ,‬הוסכם כי הצדדים‬</w:t>
        <w:br/>
        <w:t>‫ישלימו טיעון בכתב לאחריו יינתן פסק דין משלים בעניין זה‪.‬‬</w:t>
        <w:br/>
        <w:t>‫הצדדים הגישו כתבי הסיכומים‪.‬‬      ‫‪.8‬‬</w:t>
        <w:br/>
        <w:t>‫אפנה‪ ,‬אפוא‪ ,‬להכרעה בעניין הוצאות המשפט‪.‬‬ 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,‬בע ל דין שהפסיד בהליך משפטי י חויב בהוצאותיו של‬        ‫‪. 10‬‬</w:t>
        <w:br/>
        <w:t>‫בעל דין שזכה בו‪' ,‬שלא יצא שכרו בהפסדו'‪ ,‬עת אך בנסיבות מיוחדות רשאי בית‬</w:t>
        <w:br/>
        <w:t>‫המשפט להימנע מלפסוק לו הוצאות‪ .‬כפי שנקבע בהלכה הפסוקה‪ ,‬הטעמים‬</w:t>
        <w:br/>
        <w:t>‫ב בסיס עקרון מנחה זה הם מניעת חיסרון כיס של הצד הזוכה‪ ,‬הרתעת תובעים‬</w:t>
        <w:br/>
        <w:t>‫מנקיטת הליכי סרק ועידוד נתבעים להימנע מהתגוננות סרק מפני תביעה ראויה‬</w:t>
        <w:br/>
        <w:t>‫(רע"א ‪ Magic Software Enterprises Ltd 7650/20‬נ' פאיירפלאי בע"מ‪,‬‬</w:t>
        <w:br/>
        <w:t>‫פסקאות ‪ 14-13 ,9‬לפסק הדין‪ ,‬פורסם ב"נבו" ( ‪ .))28.12.2020‬ברוח זו‪ ,‬מורנו‬</w:t>
        <w:br/>
        <w:t>‫הוראת תקנה ‪( 151‬א) לתקנות סדר הדין האזרחי‪ ,‬תשע"ט ‪ ,2018 -‬כי "חי וב בעל‬</w:t>
        <w:br/>
        <w:t>‫דין בתשלום הוצאות נועד לשפות את בעל הדין שכנגד על הו צאותיו בהליך‬</w:t>
        <w:br/>
        <w:t>‫בהתחשב בתוצאותיו‪ ,‬ב משאבים שנדרשו לניהולו‪ ,‬ובהתנהלות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לשיעור ההוצאות‪ ,‬אימץ מתקין תקנות סדר הדין האזרחי ההלכה שנפסקה‬          ‫‪. 11‬‬</w:t>
        <w:br/>
        <w:t>‫בעניין זה במרוצת השנים‪ ,‬לפיה בעל דין יחויב בהוצאותיו הריאליות של הצד‬</w:t>
        <w:br/>
        <w:t>‫שכנגד‪ ,‬כפי שהוכחו על ידו‪ ,‬בכפוף להיותן סבירות‪ ,‬הוגנות‪ ,‬מידתיות והכרחיות‬</w:t>
        <w:br/>
        <w:t>‫לניהול ההליך ‪ .‬בתוך כך‪ ,‬יתחשב בית המשפט "בשווי הסעד שנפסק וביחס שבינו‬</w:t>
        <w:br/>
        <w:t>‫לבין הסכום שנתבע‪ ,‬בדרך שבה ניהלו בעלי הדין את הדיון‪ ,‬במורכבות ההליך‪,‬‬</w:t>
        <w:br/>
        <w:t>‫בהשקעת המשאבים בהכנת ו ובניהולו ובסכום ההוצאות שהתבקש" (תקנות ‪152‬‬</w:t>
        <w:br/>
        <w:t>‫ו ‪(153 -‬ג) לתקנות סדר הדין האזרחי; ע"א ‪ 2617/00‬מחצבות כנרת נ' הוועדה‬</w:t>
        <w:br/>
        <w:t>‫המקומית לתכנון ולבנייה נצרת עילית‪ ,‬פ"ד ס( ‪ ; )2005 ( 615-612 ,600 )1‬ע"א‬</w:t>
        <w:br/>
        <w:t>‫‪ 9535/04‬סיעת 'ביאליק ‪ ' 10‬נ' סיעת 'יש עתיד לביאליק'‪ ,‬פ"ד ס ( ‪395 ,391 )1‬‬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תיק‪5/688/2020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;)2005‬ע"א ‪ 9648/16‬אורהייטק ‪ GIS‬בע"מ נ' חן אביטן משרד עורכי דין‪,‬‬</w:t>
        <w:br/>
        <w:t>‫פסקה ‪ 67‬לפסק הדין‪ ,‬פורסם ב"נבו" ( ‪.))28.2.2018‬‬</w:t>
        <w:br/>
        <w:t>‫במיושם לענייננו‪ ,‬בהתאם לחוות דעת המומחה‪ ,‬ליקויים בצינור ניקוז גשמים‬       ‫‪. 12‬‬</w:t>
        <w:br/>
        <w:t>‫המהווה רכוש משותף בבית המשו תף הם הגורם לנזקי הרטיבות בדירת התובעים‪.‬‬</w:t>
        <w:br/>
        <w:t>‫בהלימה‪ ,‬חויבה הנתבעת ‪ , 11‬במסגרת פסק הדין‪ ,‬בתיקון נזקי הרטיבות בדירת‬</w:t>
        <w:br/>
        <w:t>‫התובעים‪ .‬עוד בהתאם לחוות דעת המומחה‪ ,‬בדירת הנתבעים ‪ 2-1‬בוצעו בעבר‬</w:t>
        <w:br/>
        <w:t>‫עבודות נרחבות לתיקון ליקויי איטום במרפסת הדירה וליקויים שנמצאו בה‬</w:t>
        <w:br/>
        <w:t>‫במעמד הבדיקה אי נם הגורם לנזקי הרטיבות בדירת התובעים‪ .‬עם זאת‪ ,‬לא‬</w:t>
        <w:br/>
        <w:t>‫נבדקה תקינות ביצוע העבודות לתיקון ליקויי האיטום במרפסת דירת הנתבעים‬</w:t>
        <w:br/>
        <w:t>‫‪ . 2-1‬בנסיבות אלה ולנוכח העלויות הגבוהות הכרוכות בביצוע בדיקת הצפה‬</w:t>
        <w:br/>
        <w:t>‫במרפסת דירת הנתבעים ‪ 2-1‬ובדיקת המטרה בקירות חיצוניים בבית המשותף‪,‬‬</w:t>
        <w:br/>
        <w:t>‫סבר המו מחה כי יש להקדים תיקון הליקויים ברכוש המשותף‪ .‬כך‪ ,‬כפי הוראות‬</w:t>
        <w:br/>
        <w:t>‫פסק הדין‪ ,‬שניתן כאמור בהסכמת הצדדים‪ ,‬לרבות לעניין בדיקת המומחה לאחר‬</w:t>
        <w:br/>
        <w:t>‫תיקון הליקויים ברכוש המשותף וביצוע בדיקות נוספות בהתאם להוראותיו‪,‬‬</w:t>
        <w:br/>
        <w:t>‫אשר הנתבעים כולם יישאו בעלותן במשותף‪.‬‬</w:t>
        <w:br/>
        <w:t>‫בתוך כך‪ ,‬נתתי הדעת להסכ מת הנתבעים למינוי מומחה מטעם המפקחת על‬            ‫‪. 13‬‬</w:t>
        <w:br/>
        <w:t>‫רישום מקרקעין והסכמתם לתיקון הליקויים בהתאם לחוות דעת המומחה‪ ,‬באופן‬</w:t>
        <w:br/>
        <w:t>‫שפישט וייעל בירור התביעה‪ .‬עוד נתתי הדעת למהות הסכסוך ולמשאבים‬</w:t>
        <w:br/>
        <w:t>‫שנדרשו לניהולו‪.‬‬</w:t>
        <w:br/>
        <w:t>‫באזני מכלול השיקולים דלעיל‪ ,‬בהתאם לאמות המידה שהותוו בדין ובהלכה‬          ‫‪. 14‬‬</w:t>
        <w:br/>
        <w:t>‫הפסוקה לעניין הוצאות משפט‪ ,‬ובנותני הדעת להוצאות התובעת הנחוצות‬</w:t>
        <w:br/>
        <w:t>‫לבירור התביעה‪ ,‬שעיקרן אגרת תביעה‪ ,‬עלות חוות דעת מומחים ושכר טרחת‬</w:t>
        <w:br/>
        <w:t>‫עורך דין‪ ,‬כפי ש אלה הוכחו לפניי‪ ,‬הנני להורות כדלקמן‪ :‬הנתבע ים ‪ 2-1‬ישלמו‬</w:t>
        <w:br/>
        <w:t>‫לתובע ים הוצאות משפט בסך כולל של ‪ 4,000‬ש"ח‪ .‬הנתבעת ‪ 11‬תשלם לתובעים‬</w:t>
        <w:br/>
        <w:t>‫הוצאות משפט בסך כולל של ‪ 11,000‬ש"ח‪ .‬התשלום יבוצע בתוך ‪ 30‬ימים ממועד‬</w:t>
        <w:br/>
        <w:t>‫מתן פסק הדין‪ .‬ככל שלא ישולם במועד‪ ,‬יישא החיוב הפרשי הצמדה וריבית‬</w:t>
        <w:br/>
        <w:t>‫כחוק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תיק‪5/688/2020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מזכירות תמציא פסק הדין ל צדדים ‪.‬‬</w:t>
        <w:br/>
        <w:t>‫נית ן היום‪ ,‬ה' אב תשפ"ב ‪ 2 ,‬אוגוסט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05/688/2020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