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2022-07-10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תיק‪5/923/2022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תומר‬                                 ‫התובע‪:‬‬</w:t>
        <w:br/>
        <w:t>‫ת‪.‬ד ‪11183‬‬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‫גלוז יובל‬    ‫‪.1‬‬                        ‫ה נתבעים‪:‬‬</w:t>
        <w:br/>
        <w:t>‫גלוז אורלי‬    ‫‪.2‬‬</w:t>
        <w:br/>
        <w:t>‫מניה שוחט ‪ , 11‬דירה ‪ , 1‬רעננה‬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חיוב הנתבעים לתקן ליקויים בדירתם הגורמים לנזקי‬           ‫‪.1‬‬</w:t>
        <w:br/>
        <w:t>‫רטיבות בדירת התובע‪ ,‬וכן למתן סעד כספי המורה חיוב הנתבעים בתשלום פיצויים‬</w:t>
        <w:br/>
        <w:t>‫בגין נזקים שנגרמו לתובע‪.‬‬</w:t>
        <w:br/>
        <w:t>‫התובע‪ ,‬תומר לוי (להלן ‪ " -‬התובע " )‪ ,‬הוא בעלים של דירה בבית משותף ברחוב‬          ‫‪.2‬‬</w:t>
        <w:br/>
        <w:t>‫נווה שאנן ‪ 20‬בתל אביב‪ ,‬הרשום בפנקס הבתים המשותפים חלקה ‪ 10‬בגוש ‪.6946‬‬</w:t>
        <w:br/>
        <w:t>‫הנתבעים‪ ,‬יובל ואורלי גלוז (להלן ‪ " -‬הנתבעים " )‪ ,‬הם בעלים של דירה המצויה מעל‬</w:t>
        <w:br/>
        <w:t>‫דירת התובע בבית המשותף‪.‬‬</w:t>
        <w:br/>
        <w:t>‫ברקע הדברים‪ ,‬פסק דין שניתן על ידי ביום ‪ 6.4.2022‬בתב יעה שהגיש התובע נגד‬          ‫‪.3‬‬</w:t>
        <w:br/>
        <w:t>‫הנתבעים למתן צו עשה‪ ,‬המורה חיוב הנתבעים לתקן ליקויים בדירתם הגורמים‬</w:t>
        <w:br/>
        <w:t>‫לנזקי רטיבות בדירת התובע ולתקן הנזקים בדירת התובע לצורך השבת מצבה‬</w:t>
        <w:br/>
        <w:t>‫הפיסי לקדמותו (תביעה שמספרה ‪ .) 5/1748/2021‬פסק הדין ניתן בהסכמת הצדדים‬</w:t>
        <w:br/>
        <w:t>‫במעמד הדיון‪ ,‬לפיו התחייבו הנתבעי ם לבצע מלוא העבודות הדרושות לתיקון‬</w:t>
        <w:br/>
        <w:t>‫הליקויים בדירתם בהתאם לחוות דעת המומחה מטעם המפקחת על רישום‬</w:t>
        <w:br/>
        <w:t>‫מקרקעין‪ ,‬דניאל אברג'ל מחברת "נו ‪ -‬ליק"‪ ,‬מיום ‪ , 25.2.2022‬וכן לתקן נזקי‬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תיק‪5/923/2022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בדירת התובע בהתאם לחוות דעת המומחה‪ ,‬הכל כמפורט בפסק הדין‬</w:t>
        <w:br/>
        <w:t>‫(להלן ‪" -‬פסק הדין")‬</w:t>
        <w:br/>
        <w:t>‫כנטען בכ תב התביעה‪ ,‬הנתבעים לא קיימו פסק הדין משלא פעלו לתיקון הליקויים‬       ‫‪.4‬‬</w:t>
        <w:br/>
        <w:t>‫בדירתם ולתיקון הנזקים בדירת התובע‪ .‬בתוך כך‪ ,‬הוסיף התובע ועתר לחיוב‬</w:t>
        <w:br/>
        <w:t>‫הנתבעים בתשלום פיצויים בגין נזקי ממון ובכללם אובדן דמי שכירות‪ ,‬ונזקים‬</w:t>
        <w:br/>
        <w:t>‫שאינם ממוניים שעיקרם סבל ועוגמת נפש‪.‬‬</w:t>
        <w:br/>
        <w:t>‫הנני לדחות על הסף ה סעד למתן צו עשה‪ ,‬מחמת מעשה בית דין‪.‬‬        ‫‪.5‬‬</w:t>
        <w:br/>
        <w:t>‫הכלל בדבר מעשה בית דין מקים מחסום דיוני‪ ,‬השתק‪ ,‬לפני בעלי דין המונע כל‬         ‫‪.6‬‬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.‬האחד‪,‬‬</w:t>
        <w:br/>
        <w:t>‫אינטרס הציבור ב"הפעלה יעילה של מערכת בתי ה 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(ע"א ‪ 127/06‬בנק הפועלים בע"מ נ' נגר‪ ,‬פסקה ‪ 14‬לפסק הדין‪ ,‬פורסם‬</w:t>
        <w:br/>
        <w:t>‫ב"נבו" ( ‪ ;)19.2.2009‬ראו גם ‪ :‬ע"א ‪ 4087/04‬גורה נ' בנק לאומי לישראל בע"מ‪,‬‬</w:t>
        <w:br/>
        <w:t>‫פסקה ‪ 7‬לפסק הדין‪ ,‬פורסם ב"נבו" ( ‪.))8.9.2005‬‬</w:t>
        <w:br/>
        <w:t>‫מעשה בית דין מחמת 'השתק עילה' מושתת על עקרון מיצוי עילת התביעה‪ ,‬לפיו קם‬       ‫‪.7‬‬</w:t>
        <w:br/>
        <w:t>‫מחסום דיוני לפני ת ובע המבקש להגיש תביעה בעילת תביעה זהה שנדונה לגופה‬</w:t>
        <w:br/>
        <w:t>‫והוכרעה על ידי בית משפט מוסמך בפסק דין סופי ( ראו גם‪ :‬ע"א ‪ 735/07‬צמרות‬</w:t>
        <w:br/>
        <w:t>‫חברה לבניין נ' בנק מזרחי טפחות‪ ,‬פסקאות ‪ 25-23‬לפסק הדין‪ ,‬פורסם ב"נבו"‬</w:t>
        <w:br/>
        <w:t>‫( ‪ .))5.1.2011‬הטיבה לתאר זאת המלומדת נינה זלצמן בספרה מעשה בית דין בהליך‬</w:t>
        <w:br/>
        <w:t>‫האזרחי (תשנ"א‪ )1991-‬בעמודים ‪ ,30-29‬ב קבעה לאמור‪" :‬פסק דין תקף וסופי שניתן‬</w:t>
        <w:br/>
        <w:t>‫לגופו של עניין‪ ,‬מעניק לנתבע חסינות מפני תביעה נוספת של התובע בגין אותה‬</w:t>
        <w:br/>
        <w:t>‫עילת תביעה שהיוותה יסוד להתדיינות נושא פסק הדין‪ .‬בין שזכה התובע בפסק הדין‬</w:t>
        <w:br/>
        <w:t>‫ובין שנדחתה תביעתו‪ ,‬שם פסק הדין קץ להתדיינות בעלי הדין בגין אותה עילה‪.‬‬</w:t>
        <w:br/>
        <w:t>‫העילה המקורית היא 'עילה פסוקה' וההשתק שקם מכוחו של הפסק הוא 'השתק‬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תיק‪5/923/2022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‫עילה' " (ראו גם‪ :‬ע"א ‪ 1545/08‬מוסקונה נ' סולל בונה בע"מ‪ ,‬פסקה ‪ 7‬לפסק הדין‪,‬‬</w:t>
        <w:br/>
        <w:t>‫פורסם ב"נבו" (‪ ;) 4.3.2010‬ע"א ‪ 1650/00‬זיסר נ' משרד הבינוי והשיכון‪ ,‬פ"ד נז( ‪) 5‬‬</w:t>
        <w:br/>
        <w:t>‫‪ ;)2003( 181 ,166‬ע"א ‪ 6982/12‬עזבון המנוחה ‪ Rachel Aliene Corrie‬ז"ל נ' מדינת‬</w:t>
        <w:br/>
        <w:t>‫ישראל משרד הביטחון‪ ,‬פסקאות ‪ 21-20‬לפסק הדין‪ ,‬פורסם ב"נבו" ( ‪. ))12.2.2015‬‬</w:t>
        <w:br/>
        <w:t>‫במיושם לענייננו‪ ,‬בתביעה דנן עתר התובע לחיוב הנתבעים בתיקון ליקויים‬                ‫‪.8‬‬</w:t>
        <w:br/>
        <w:t>‫בדירתם הגורמים לנזקי רטיבות בדירתו‪ .‬סעד זה נדון והוכרע במסגרת פסק הדין‪,‬‬</w:t>
        <w:br/>
        <w:t>‫אשר ניתן כאמור אך לאחרונה‪ .‬לפיכך‪ ,‬דין התביעה בסעד זה להידחות על הסף מחמת‬</w:t>
        <w:br/>
        <w:t>‫השתק עילה‪.‬‬</w:t>
        <w:br/>
        <w:t>‫התובע רשאי לאכוף פסק הדין בדרכים הקבועות בדין‪ ,‬לרבות באמצעות ההוצאה‬               ‫‪.9‬‬</w:t>
        <w:br/>
        <w:t>‫לפועל‪.‬‬</w:t>
        <w:br/>
        <w:t>‫הנני למחוק על הסף הסעד הכספי לתשלום פיצויים בגין נזקים שנגרמו לתובע‪,‬‬             ‫‪. 10‬‬</w:t>
        <w:br/>
        <w:t>‫כמפורט בכתב התביעה‪ ,‬בהעדר סמכות למפקח על רישום מקרקעין לדון ולהכריע‬</w:t>
        <w:br/>
        <w:t>‫בסעד זה ‪.‬‬</w:t>
        <w:br/>
        <w:t>‫סעד כספי זה אינו נמנה עם עניינים המסורים לסמכות המפקח על רישום מקרקעין‪,‬‬          ‫‪. 11‬‬</w:t>
        <w:br/>
        <w:t>‫כקבוע בהוראת סעיף ‪ 72‬לחוק המקרקעין‪ ,‬תשכ"ט‪ ,1969 -‬משעילתו ב פקודת‬</w:t>
        <w:br/>
        <w:t>‫הנזיקין‪ .‬כפי שמורנו ההלכה הפסוקה‪ ,‬המפקח על רישום מקרקעין אינו מוסמך‬</w:t>
        <w:br/>
        <w:t>‫להכריע בתביעה שעילתה בפקודת הנזיקין‪ ,‬למעט בעוולה של הסגת גבול כמצוין‬</w:t>
        <w:br/>
        <w:t>‫בהוראת סעיף ‪( 72‬ב) לחוק המקרקעין (ראו גם‪ :‬ד"נ ‪ 20/73‬שמע נ' סדובסקי‪ ,‬פ"ד‬</w:t>
        <w:br/>
        <w:t>‫כ"ח( ‪ ;) 1974( 733 ,730 )1‬ע"א (מחוזי ת"א) ‪ 2295/01‬מנחמי בוני מגדלי דוד רמת‬</w:t>
        <w:br/>
        <w:t>‫גן בע"מ נ' נציגות הבית המשותף ברחוב ז'בוטינסקי‪ ,‬פסקה ‪ 4‬לפסק הדין‪ ,‬פורסם‬</w:t>
        <w:br/>
        <w:t>‫ב"נבו" ( ‪ ;) 30.6.2002‬רע"א (מחוזי י‪ -‬ם) ‪ 38744-06-16‬הושיאר נ' רחמים‪ ,‬פסקה ‪14‬‬</w:t>
        <w:br/>
        <w:t>‫לפסק הדין‪ ,‬פורסם ב"נבו" ( ‪ ;) 9.3.2017‬עש"א (מחוזי ת"א) ‪ 34810-10-18‬רבין נ'‬</w:t>
        <w:br/>
        <w:t>‫נציגות הבית המשותף ברחוב רמז ‪ 35‬תל אביב‪ ,‬פסקה ‪ 13‬לפסק הדין‪ ,‬פורסם "בנבו"‬</w:t>
        <w:br/>
        <w:t>‫( ‪ ;)15.4.2019‬עש"א (מחוזי ת"א) ‪ 45248-03-21‬נעם נ' דוד‪ ,‬פסקה ‪ 13‬לפסק הדין‪,‬‬</w:t>
        <w:br/>
        <w:t>‫פורסם ב"נבו" ( ‪ ;)13.7.2021‬תביעה ‪( 6/476/2016‬מפקחת על רישום מקרקעין פ"ת)‬</w:t>
        <w:br/>
        <w:t>‫לבקוב נ' ארואטי‪ ,‬פורסם ב"נבו" ( ‪ .))2.5.2019‬אוסיף‪ ,‬כי סמכויות המפקח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תיק‪5/923/2022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‪ ,‬המהווה טריבונל שיפוטי (בית דין)‪ ,‬פורשו בפסיקה באופן דווקני ונקבע‬</w:t>
        <w:br/>
        <w:t>‫כי אין להרחיב ג דרן של אלה‪.‬‬</w:t>
        <w:br/>
        <w:t>‫משטרם הומצא כתב התביעה לנתבעים וממילא משטרם הוגש כתב הגנה‪ ,‬איני‬                ‫‪. 12‬‬</w:t>
        <w:br/>
        <w:t>‫עושה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 ן היום‪ ,‬י"א תמוז תשפ"ב ‪ 10 ,‬יולי ‪ , 2022‬ב 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