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תיק‪5/405/2020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‫קרביץ בע " מ‬                                ‫ה תובע ת ‪:‬‬</w:t>
        <w:br/>
        <w:t>‫באמצעות ב"כ‪ :‬עו"ד ארנון לנדה‬</w:t>
        <w:br/>
        <w:t>‫מונטיפיורי ‪ ,41‬תל אביב ‪ -‬יפו‬</w:t>
        <w:br/>
        <w:t>‫טל'‪ 03-5663551 :‬פקס‪03-5663495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וב רוטשילד ‪ ,97‬תל אביב‬         ‫‪.1‬‬                       ‫ה נתבעים ‪:‬‬</w:t>
        <w:br/>
        <w:t>‫זנזורי שמעון ‪ -‬נמחק (פס"ד מיום ‪)4.11.2020‬‬      ‫‪.2‬‬</w:t>
        <w:br/>
        <w:t>‫זנזורי בת ‪ -‬חן ‪ -‬נמחק ה (פס"ד מיום ‪)4.11.2020‬‬    ‫‪.3‬‬</w:t>
        <w:br/>
        <w:t>‫פנירי אברהם ‪ -‬נמחק (פס"ד מיום ‪)4.11.2020‬‬       ‫‪.4‬‬</w:t>
        <w:br/>
        <w:t>‫כהן יגאל ‪ -‬נמחק (פס"ד מיום ‪)4.11.2020‬‬    ‫‪.5‬‬</w:t>
        <w:br/>
        <w:t>‫קושל זהבה ‪ -‬נמחק ה (פס"ד מיום ‪)4.11.2020‬‬       ‫‪.6‬‬</w:t>
        <w:br/>
        <w:t>‫חדד חיים ‪ -‬נמחק (פס"ד מיום ‪)4.11.2020‬‬     ‫‪.7‬‬</w:t>
        <w:br/>
        <w:t>‫גיאורנדה פונטקוטרבו ‪ -‬נמחק (פס"ד מיום ‪)4.11.2020‬‬        ‫‪.8‬‬</w:t>
        <w:br/>
        <w:t>‫קמחי משה ‪ -‬נמחק (פס"ד מיום ‪)4.11.2020‬‬       ‫‪.9‬‬</w:t>
        <w:br/>
        <w:t>‫צלינקר טובה ‪ -‬נמחק (פס"ד מיום ‪)4.11.2020‬‬      ‫‪.10‬‬</w:t>
        <w:br/>
        <w:t>‫סופר ניב ‪ -‬נמחק (פס"ד מיום ‪)4.11.2020‬‬   ‫‪.11‬‬</w:t>
        <w:br/>
        <w:t>‫דגן קסטן הדס ‪ -‬נמחק ה (פס"ד מיום ‪)4.11.2020‬‬      ‫‪.12‬‬</w:t>
        <w:br/>
        <w:t>‫קסטן יובל ‪ -‬נמחק (פס"ד מיום ‪)4.11.2020‬‬    ‫‪.13‬‬</w:t>
        <w:br/>
        <w:t>‫אהרוני ישראל ‪ -‬נמחק (פס"ד מיום ‪)4.11.2020‬‬      ‫‪.14‬‬</w:t>
        <w:br/>
        <w:t>‫אהרוני חגית ‪ -‬נמחק ה (פס"ד מיום ‪)4.11.2020‬‬     ‫‪.15‬‬</w:t>
        <w:br/>
        <w:t>‫ניאגו ליאור ‪ -‬נמחק (פס"ד מיום ‪)4.11.2020‬‬    ‫‪.16‬‬</w:t>
        <w:br/>
        <w:t>‫באמצעות ב"כ‪ :‬עו"ד נוה אורי‬</w:t>
        <w:br/>
        <w:t>‫מנחם בגין ‪ 11‬רמת גן‬</w:t>
        <w:br/>
        <w:t>‫טל'‪ 0544420750 :‬פקס‪036961904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לנציגות בית משותף לתקן ליקויים ברכוש משותף‬            ‫‪.1‬‬</w:t>
        <w:br/>
        <w:t>‫בבית משותף‪ ,‬הגורמים לנזקי רטיבות בדירה שבבעלות התובעת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רוטשילד ‪ 97‬בתל אביב‪ ,‬הרשום בפנקס‬         ‫‪.2‬‬</w:t>
        <w:br/>
        <w:t>‫הבתים המשותפים חלקה ‪ 38‬בגוש ‪( 6936‬להלן ‪" -‬הבית המשותף" )‪ .‬התובעת‪,‬‬</w:t>
        <w:br/>
        <w:t>‫חברת קרביץ בע"מ (להלן ‪" -‬התובעת" )‪ ,‬היא בעלים של שבע דירות בבית‬</w:t>
        <w:br/>
        <w:t>‫המשותף‪ ,‬המצוי ות בקומת המרתף‪ ,‬בקומת הקרקע ובקומת הביניים ‪ .‬הנתבע ת ‪ 1‬היא‬</w:t>
        <w:br/>
        <w:t>‫נציגות הבית המשותף (להלן ‪" -‬הנתבע ת ‪ .) "1‬הנתבעים ‪ 16-2‬הם בעלים‪ ,‬בנפרד‪,‬‬</w:t>
        <w:br/>
        <w:t>‫של יתרת הדירות בבית המשותף‪.‬‬</w:t>
        <w:br/>
        <w:t>‫בהתאם להחלטה של כבוד המפקחת הבכירה על רישום מקרקעין אביטל שרייבר‬           ‫‪.3‬‬</w:t>
        <w:br/>
        <w:t>‫מיום ‪ , 4.11.2020‬אשר ניתנה בהסכמת הצדדים‪ ,‬נמחקו הנתבעים ‪ 16-2‬מכתב‬</w:t>
        <w:br/>
        <w:t>‫התביע ה‪ .‬עוד בהסכמת הצדדים‪ ,‬מונה מומחה מטעם המפקחת על המקרקעין‪,‬‬</w:t>
        <w:br/>
        <w:t>‫מהנדס הבנין ושמאי המקרקעין צבי רון (להלן ‪ " -‬המומחה" ) ‪ ,‬לבדוק הליקויים‬</w:t>
        <w:br/>
        <w:t>‫הנטענים ברכוש המשותף והעבודות הדרושות לתיקונם‪.‬‬</w:t>
        <w:br/>
        <w:t>‫התביעה עברה לטיפולי‪.‬‬     ‫‪.4‬‬</w:t>
        <w:br/>
        <w:t>‫ביום ‪ 10.3.2021‬ניתנה חוות דעת המומחה‪.‬‬    ‫‪.5‬‬</w:t>
        <w:br/>
        <w:t>‫בהחלטה מיום ‪ 22.3.2022‬הורתי לצדדים ליתן עמדתם לעניין משלוח שאלות‬           ‫‪.6‬‬</w:t>
        <w:br/>
        <w:t>‫הבהרה למומחה וחקירתו על חוות הדעת‪ .‬ככל שהצדדים אינם מבקשים לעשות כן‪,‬‬</w:t>
        <w:br/>
        <w:t>‫הורתי לצדדים ליתן עמדתם לעניין ביצוע העבודות הדרושות לתיקון ליקויים‬</w:t>
        <w:br/>
        <w:t>‫ברכוש המשותף ולתיקון הנזקים בדירת התובעת‪ ,‬בהתאם לחוות דעת המומחה‪.‬‬</w:t>
        <w:br/>
        <w:t>‫ביום ‪ 25.4.2021‬ניתנה חוות דעתו המשלימה של המומחה במענה לשאלות הבהרה‬        ‫‪.7‬‬</w:t>
        <w:br/>
        <w:t>‫מטעם הנתבעת ‪.1‬‬</w:t>
        <w:br/>
        <w:t>‫ביני וביני‪ ,‬ניתנו בידי הצדדים‪ ,‬לבקשתם‪ ,‬ארכות למתן עמדתם בהתאם להחלטה‬       ‫‪.8‬‬</w:t>
        <w:br/>
        <w:t>‫מיום ‪ , 22.3.2021‬לנוכח משא ומתן שניהלו לסיום המחלוקות בפשרה‪.‬‬</w:t>
        <w:br/>
        <w:t>‫ביום ‪ 1.12.2021‬הודיעו הצדדים‪ ,‬במשותף‪ ,‬כי בוצ עו העבודות הדרושות לתיקון‬     ‫‪.9‬‬</w:t>
        <w:br/>
        <w:t>‫הליקויים בבית המשותף‪ .‬לפיכך‪ ,‬התובעת אינה עומדת על מתן הסעד המבוקש‬</w:t>
        <w:br/>
        <w:t>‫בכתב התביעה‪ .‬עם זאת‪ ,‬עתרו הצדדים להשלמת טיעון לעניין פסיקת הוצאות‬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תיק‪5/405/2020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,‬הורתי בהחלטה מיום ‪ 1.12.2021‬מועדים להגשת סיכומים בכתב לעניין‬          ‫‪. 10‬‬</w:t>
        <w:br/>
        <w:t>‫הוצאות משפט‪.‬‬</w:t>
        <w:br/>
        <w:t>‫התובעת הגי שה כתב הסיכומים‪ .‬לא התקבל כתב סיכומים מטעם הנתבעת ‪.1‬‬  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,‬בעל דין שהפסיד בהליך משפטי יחויב בהוצאותיו של בעל‬        ‫‪. 12‬‬</w:t>
        <w:br/>
        <w:t>‫דין שזכה בו 'שלא יצא שכרו בהפסדו' וכי רק בנסיבות מיוחדות רשאי בית המשפט‬</w:t>
        <w:br/>
        <w:t>‫להימנע מלפסוק לו הוצאות‪ .‬זאת‪ ,‬כדי למנוע חיסרון כיס של הצד הזוכה‪ ,‬להרתיע‬</w:t>
        <w:br/>
        <w:t>‫תובעים מנקיטת הליכי סרק ולעודד נתבעים להימנע מהתגוננות סרק מפני תביעה‬</w:t>
        <w:br/>
        <w:t>‫ראויה (רע"א ‪ Magic Software Enterprises Ltd 7650/20‬נ' פאיירפלאי בע"מ ‪,‬‬</w:t>
        <w:br/>
        <w:t>‫פסקאות ‪ 14-13 ,9‬לפסק הדין‪ ,‬פורסם ב"נבו" ( ‪ .))28.12.2020‬ברוח זו‪ ,‬מורנו‬</w:t>
        <w:br/>
        <w:t>‫הוראת תקנה ‪(151‬א) לתקנות סדר הדי ן האזרחי‪ ,‬תשע"ט ‪ ,2018 -‬כי "חיוב בעל דין‬</w:t>
        <w:br/>
        <w:t>‫בתשלום הוצאות נועד לשפות את בעל הדין שכנגד על הו צאותיו בהליך בהתחשב‬</w:t>
        <w:br/>
        <w:t>‫בתוצאותיו‪ ,‬ב משאבים שנדרשו לניהולו‪ ,‬ובהתנהלות בעלי הדין" ‪ .‬עוד בהתאם‬</w:t>
        <w:br/>
        <w:t>‫להוראות הדין‪ ,‬בעל דין יחויב בהוצאותיו הריאליות של הצד שכנגד‪ ,‬כפי שהוכחו‬</w:t>
        <w:br/>
        <w:t>‫על ידו‪ ,‬בכפוף להיותן סבירות‪ ,‬מידתיות והכרחיות לניהול ההליך ( ראו גם‪ :‬תקנה‬</w:t>
        <w:br/>
        <w:t>‫‪(153‬ג) לתקנות סדר הדין האזרחי; ע"א ‪ 2617/00‬מחצבות כנרת נ' הוועדה‬</w:t>
        <w:br/>
        <w:t>‫המקומית לתכנון ולבנייה נצרת עילית‪ ,‬פ"ד ס( ‪ ; )2005 ( 615-612 ,600 )1‬ע"א‬</w:t>
        <w:br/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  <w:br/>
        <w:t>‫בנותני הדעת לאמות המידה שהותוו בדין ובהלכה הפסוקה לעניין הוצאות משפט‪,‬‬        ‫‪. 13‬‬</w:t>
        <w:br/>
        <w:t>‫וביישמי אלה בנסיבות דנן שעיקרן הגשת התביעה כדין‪ ,‬משחוות דעת המומחה‬</w:t>
        <w:br/>
        <w:t>‫מטעם המפקחת על רישום מקרקעין הדגימה ליקויי איטום בקירות מעטפת הבית‬</w:t>
        <w:br/>
        <w:t>‫המשותף המהווים רכוש משותף‪ ,‬ומשחרף פניות התובעת לנתבע ת ‪ ,1‬עובר להגשת‬</w:t>
        <w:br/>
        <w:t>‫התביעה‪ ,‬לתקן הליקויים ברכוש המשותף‪ ,‬לרבות במצורף לחוות דעת מומחה‬</w:t>
        <w:br/>
        <w:t>‫מטעמה‪ ,‬הנתבעת לא עשתה כן‪ ,‬ובהתחשב במשאבים שנדרשו לתובעת בניהול‬</w:t>
        <w:br/>
        <w:t>‫ההליך כפי שהוכחו לפניי‪ ,‬כמו גם העדר הגשת סיכומים מטעם הנתבעת ‪ 1‬חרף‬</w:t>
        <w:br/>
        <w:t>‫החלטתי בעניין‪ ,‬הנני להורות חיוב הנתבעת ‪ 1‬לשלם לתובעת הוצאות משפט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תיק‪5/405/2020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‫הכוללות אגרת תביעה‪ ,‬שכר טרחת מומחה ושכר טרחת עורך דין‪ ,‬בסך כולל של‬</w:t>
        <w:br/>
        <w:t>‫‪ 15,000‬ש"ח‪ .‬ה תשלום יבוצע בתוך ‪ 30‬ימים ממועד מתן פסק הדין‪ .‬ככל שלא‬</w:t>
        <w:br/>
        <w:t>‫ישולם במועד יישא החיוב הפרשי הצמדה וריבית כחוק‪ ,‬ממועד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‫ניתנה היום‪ ,‬כ"ח סיוון תשפ"ב ‪ 27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