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‫סלמון פרטנרס לימיטד פרטנרשיפ‪ ,‬אחר ‪52005636‬‬                                     ‫תובעת‬</w:t>
        <w:br/>
        <w:t>‫באמצעות ב"כ‪ :‬עו"ד אבוקרט דבורה שמחה‬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אלפסי ‪ 25‬ירושלים‬        ‫‪1‬‬                          ‫נתבעים‬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ורד ‪ ,‬אחר‬        ‫‪2‬‬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ברון פייר‪ ,‬דרכון זר‬    ‫‪3‬‬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‫עפרה ורד‬       ‫‪4‬‬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‫מתתיהו אברהם קאהן ‪ ,‬אחר‬         ‫‪5‬‬</w:t>
        <w:br/>
        <w:t>‫התיבונים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‫שירה מלכה קאהן ‪ ,‬אחר‬        ‫‪6‬‬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‫איתן שפרון ‪ ,‬אחר‬       ‫‪7‬‬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‫דבורה שפרון ‪ ,‬אחר‬       ‫‪8‬‬</w:t>
        <w:br/>
        <w:t>‫אלפסי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מחלוקת לעניין היקף העבודות הנדרשות לצורך ניהול ותחזוקה של הבית‬</w:t>
        <w:br/>
        <w:t>‫המשותף ברחוב אלפסי ‪ 25‬בירושלים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בעלת דירה בבית המשותף‪ ,‬הנתבעת ‪ 1‬היא נציגות הבית המשותף‪ .‬הנתבעים‬</w:t>
        <w:br/>
        <w:t>‫האחרים הם יתר בעלי הדירות בבית המשותף‪ .‬הנתבע ‪ 2‬הוא אביה המנוח של הנתבעת ‪,4‬‬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שמו רשומות ‪ 5‬מתוך ‪ 8‬הדירות בבית המשותף‪ ,‬והנתבע ‪ 3‬הוא בעלים במשותף של אחת‬</w:t>
        <w:br/>
        <w:t>‫מ‪ 5-‬הדירות יחד עם אביה המנוח של הנתבעת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5-8‬לא הגישו כתב הגנה‪ ,‬ולא הופיעו לדיונים‪ ,‬אך הגישו מכתבים מהם עולה‬</w:t>
        <w:br/>
        <w:t>‫שהם מסכימים לסעדים המבוקשים במסגרת התביעה‪ .‬בנסיבות אלו אין מניעה כי פסק‬</w:t>
        <w:br/>
        <w:t>‫הדין יחייב את הנתבעים ‪ 5-8‬הן בהיעדר הגנה ובהיעדר התייצבות‪ ,‬והן לאור הסכמותיהם‬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.3‬באשר לנתבע ‪ ,3‬הנתבעת הכחישה שהיא פועלת מטעמו‪ ,‬והתובעת לא הציגה המצאה כדין‬</w:t>
        <w:br/>
        <w:t>‫של כתב התביעה לנתבע זה‪ .‬בנסיבות אלו‪ ,‬התביעה כלפי הנתבע ‪ 3‬תימחק‪.‬‬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.4‬בישיבת ההוכחות שהתקיימה ביום ‪ ,9.3.2022‬עלה שהוגשה חוות דעת מטעם התובעת‪,‬‬</w:t>
        <w:br/>
        <w:t>‫אולם לא הוגשה חוות דעת מטעם הנתבעת ‪ .4‬במהלך הישיבה‪ ,‬הגיעו הצדדים להסכמה‪,‬‬</w:t>
        <w:br/>
        <w:t>‫עוד לפני שהתקיימו חקירות‪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‫"לצורך סיום המחלוקות נשוא תיק זה‪ ,‬אנו מסכימים כי הנתבעת ‪ ,4‬הגב' ורד תגיש‬</w:t>
        <w:br/>
        <w:t>‫בתוך ‪ 14‬ימים מהיום‪ ,‬מסמך סיכומים שאורכו לא יעלה על ‪ 7‬עמודים ברווח שורה‬</w:t>
        <w:br/>
        <w:t>‫וחצי‪ ,‬במסגרתו תבהיר לאילו סעיפים מתוך חוות הדעת מטעם התובעת היא‬</w:t>
        <w:br/>
        <w:t>‫מסכימה הן מטעם עצמה והן מטעם נציגות הבית המשותף והן כנציגת הדירות‬</w:t>
        <w:br/>
        <w:t>‫של מר משה ורד (הכוונה לתיקונים הנדרשים ולא לעלויות)‪ ,‬ובאשר לאילו‬</w:t>
        <w:br/>
        <w:t>‫תיקונים היא טוענת שמדובר בשיפור‪ ,‬תוך שתבהיר למה לטענתה מדובר בשיפור‬</w:t>
        <w:br/>
        <w:t>‫לגבי אותם תיקונים ולא בתיקון ליקויים‪ .‬הטיעון האמור יתייחס למספרי‬</w:t>
        <w:br/>
        <w:t>‫הסעיפים שבחוות הדעת מטעם התובעת‪ .‬בנוסף תכלול הנתבעת ‪ 4‬במסגרת‬</w:t>
        <w:br/>
        <w:t>‫הטיעון התייחסות לפרוצדורה שבה אמורים להתבצע התיקונים לטענתה‪ .‬בתוך‬</w:t>
        <w:br/>
        <w:t>‫‪ 14‬ימים נוספים יגיש ב"כ התובעת מסמך טיעון המהווה סיכומים מטעמו שאורכו‬</w:t>
        <w:br/>
        <w:t>‫לא יעלה על ‪ 7‬עמודים ברווח שורה וחצי‪ ,‬אשר יתייחס לאותם סעיפים שלטענת‬</w:t>
        <w:br/>
        <w:t>‫הנתבעת מהווים שיפור ולא תיקון ליקויים וכן לפרוצדורה שבה אמורים להתבצע‬</w:t>
        <w:br/>
        <w:t>‫התיקונים‪ .‬אנו מסכימים שבכל הנוגע לפרוצדורת תיקון הליקויים ובכל הנוגע‬</w:t>
        <w:br/>
        <w:t>‫למחלוקות שיהיו בין הצדדים לעניין הטענה האם מדובר בליקוי או בשיפור‬</w:t>
        <w:br/>
        <w:t>‫המפקחת תחליט במסגרת פסק דין‪ ,‬תוך שרק מה שיוכרע שמהווה תיקון ליקויים‬</w:t>
        <w:br/>
        <w:t>‫יחויבו הנתבעים לבצעו‪ .‬בנוסף יתייחסו הצדדים בטיעוניהם להוצאות ההליך‬</w:t>
        <w:br/>
        <w:t>‫והמפקחת תחליט בעניין זה במסגרת פסק הדין‪ .‬יובהר כי במסגרת פסק הדין‬</w:t>
        <w:br/>
        <w:t>‫יקבע כי יהיה גורם אובייקטיבי שיפקח על ביצוע התיקונים ואותו גורם יוכל‬</w:t>
        <w:br/>
        <w:t>‫לקבוע כי חלק מהתיקונים כבר בוצעו ועל כן לא יהיה צורך לבצעם שוב‪ .‬יובהר כי‬</w:t>
        <w:br/>
        <w:t>‫התיקונים יבוצעו בכל מקרה‪ ,‬וככל הניתן יבוצעו באופן שהמתגוררים בדירות‬</w:t>
        <w:br/>
        <w:t>‫יוכלו להמשיך להתגורר בהן (אמה של הנתבעת ‪ 4‬לא תחויב לצאת מהדירה אולם‪,‬‬</w:t>
        <w:br/>
        <w:t>‫מדובר בבחירה שלה ושל הנתבעת האם ברצונן להישאר בדירה בתקופת‬</w:t>
        <w:br/>
        <w:t>‫התיקונים האמורים‪ ,‬ולא בשלילת עצם ביצוע התיקונים)‪ .‬יובהר כי הטיעונים‬</w:t>
        <w:br/>
        <w:t>‫דלעיל יוגשו ללא כל נספחים‪ .‬יובהר כי הנתבעים יחויבו לשלם את עלות התיקונים‬</w:t>
        <w:br/>
        <w:t>‫בהתאם לחלקם היחסי על פי שטח הדירות כפי שהוא מפורט בנסח הטאבו‪"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.5‬הסכמות הצדדים קיבלו תוקף של החלטה‪ ,‬ולאחר מכן הוגשו סיכומי הצדדים בהתאם‬</w:t>
        <w:br/>
        <w:t>‫להסכמות‪.‬‬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להסכמות הצדדים‪ ,‬יש לראותן כמוסכמות על כלל בעלי הדירות‪ ,‬למעט הנתבע ‪3‬‬</w:t>
        <w:br/>
        <w:t>‫אשר לא התקבלה עמדתו בהיעדר המצאה כדין של כתב התביעה‪ .‬אולם גם ללא הסכמת‬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,3‬די בהסכמת רוב בעלי הדירות לתיקון ליקויים ברכוש המשותף כדי לקבל החלטה‬</w:t>
        <w:br/>
        <w:t>‫על ביצוע תיקון ליקויים כאמור‪ ,‬ועל כן‪ ,‬ככל שיימצא שהנתבע ‪ 3‬אינו מסכים להשתתף‬</w:t>
        <w:br/>
        <w:t>‫בחלקו בתיקון הליקויים‪ ,‬אין מניעה שיינקטו הליכים כלפיו‪ .‬יתר על כן‪ ,‬עלה שהנתבעת ‪4‬‬</w:t>
        <w:br/>
        <w:t>‫משמשת למעשה כנציגות הבית המשותף‪ ,‬גם אם לא נבחרה לכך באופן פורמלי‪ ,‬והסכמתה‬</w:t>
        <w:br/>
        <w:t>‫דלעיל נתנה גם מטעם נציגות הבית המשותף‪ .‬לאור תפקידה של הנציגות על פי סעיף ‪69‬‬</w:t>
        <w:br/>
        <w:t>‫לחוק המקרקעין‪ ,‬תשכ"ט – ‪( 1969‬להלן‪ :‬חוק המקרקעין)‪ ,‬לשמש מורשה מטעם בעלי‬</w:t>
        <w:br/>
        <w:t>‫הדירות בכל עניין הנוגע לניהולו ולהחזקתו התקינה של הבית המשותף‪ ,‬הסכמת הנציגות‬</w:t>
        <w:br/>
        <w:t>‫מחזקת את המסקנה כי על כל בעלי הדירות להשתתף בעלות תיקון הליקויים גם אם לא‬</w:t>
        <w:br/>
        <w:t>‫נתנו מראש את הסכמתם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אבהיר כי הנתבעת ‪ 4‬לא הכחישה בכתב הגנתה את הנטען בתביעה‪ ,‬כי היא שמנהלת‬</w:t>
        <w:br/>
        <w:t>‫למעשה את הדירות שבבעלות אביה המנוח‪ ,‬אף שטענה כי קיימים יורשים נוספים לדירות‪.‬‬</w:t>
        <w:br/>
        <w:t>‫גם מדבריה בדיון עלה שהיא שמנהלת את הדירות האמורות (ר' פרוטוקול הדיון מיום‬</w:t>
        <w:br/>
        <w:t>‫‪ 9.3.2022‬עמוד ‪ 2‬שורות ‪ ,)27-29‬שהיא שמטפלת בליקויים ברכוש המשותף‪ ,‬וכן שהיא אחת‬</w:t>
        <w:br/>
        <w:t>‫מיורשי הדירות‪ ,‬ומתגוררת באחת מהן‪ .‬במצב דברים זה‪ ,‬ניתן לראות בנתבעת כ"מחזיקה‬</w:t>
        <w:br/>
        <w:t>‫מטעם בעל הדירה" באשר לדירות שבבעלותו של המנוח משה ורד‪ ,‬לעניין סעיף ‪ 72‬לחוק‬</w:t>
        <w:br/>
        <w:t>‫המקרקעין‪ ,‬תשכ"ט – ‪ ,1969‬ואכן במסגרת הסכמות הצדדים‪ ,‬הסכימה הנתבעת ‪ 4‬לאמור‬</w:t>
        <w:br/>
        <w:t>‫כנציגת בעלי הדירות הרשומות על שם אביה המנוח‪.‬‬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‪( 58‬א)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.9‬יש לקרוא סעיף זה יחד עם סעיף ‪ 12‬לתקנון המצוי‪ ,‬החל על הבית המשותף על פי סעיף‬</w:t>
        <w:br/>
        <w:t>‫‪ 64‬לחוק המקרקעין‪ ,‬שעה שאין בתקנון המוסכם של הבית המשותף הוראה בעניין זה‪,‬‬</w:t>
        <w:br/>
        <w:t>‫הקובע‪:‬‬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  <w:br/>
        <w:t>‫(ב) החלטה המטילה על בעל דירה חובות או תשלומים מסוג או‬</w:t>
        <w:br/>
        <w:t>‫שיעור שלא פורשו בפרק ו' לחוק המקרקעין‪ ,‬התשכ"ט‪-‬‬</w:t>
        <w:br/>
        <w:t>‫‪ ,1969‬או בתקנון זה‪ ,‬או המשנה את זכויותיו‪ ,‬לא יהיה‬</w:t>
        <w:br/>
        <w:t>‫לה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.10‬הפסיקה העוסקת בעניין זה מפרשת "החזקה תקינה" בהתייחס לתנאי המקום והזמן‪ .‬על‬</w:t>
        <w:br/>
        <w:t>‫כן נקבע כי גם עבודות המשנות את המצב הקיים ומתאימות אותו לסטנדרט חדש יותר‪,‬‬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‫התואם את מועד השיפוץ‪ ,‬יחשבו כעבודות לצורך תחזוקה שוטפת‪ ,‬ויחייבו בעל דירה‬</w:t>
        <w:br/>
        <w:t>‫בהשתתפות גם אם לא הסכים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.11‬ברע"א ‪ 7112/93‬צודלר בתיה ואח' נ' יוסף שרה ואח'‪ ,‬מח (‪ ,550 )5‬קבע כב' השופט חשין‪:‬‬</w:t>
        <w:br/>
        <w:t>‫"בתים שבונים בימינו אינם כבתים שבנו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המקורי‪ -‬אבן תחת‬</w:t>
        <w:br/>
        <w:t>‫אבן‪ ,‬חלון תחת חלון‪ ,‬דלת תחת דלת‪ ...‬השאלה איננה אלא שאלה של מידה‪ ,‬על פי‬</w:t>
        <w:br/>
        <w:t>‫רוחו של ההסדר‪ .‬ניתן ללמוד לענייננו היקש מדרכי פירושו של חוק‪ :‬ומה חוק‬</w:t>
        <w:br/>
        <w:t>‫(בוודאי כך ביטוי מסגרת) תחומיו יימלאו תוכן ברוח שינויי הזמן והמקום‪-‬‬</w:t>
        <w:br/>
        <w:t>‫קליפתו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.12‬בדומה‪ ,‬נקבע על ידי כב' השופטת ש' דותן בע"א (ת"א) ‪ 2329/03‬פלקון ואח' נ' נציגות הבית‬</w:t>
        <w:br/>
        <w:t>‫המשותף (‪[)1.4.2004‬פורסם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המערערים‪ ,‬שלא היה צורך להחליף את חיפוי הקיר הדהוי בחיפוי‬</w:t>
        <w:br/>
        <w:t>‫קרמיקה ובודאי שלא להגביה אותו מעבר למצב שהיה קיים עובר לשיפוץ‪ .‬לעניין‬</w:t>
        <w:br/>
        <w:t>‫זה אומר‪ ,‬שאין כל חובה לדבוק בחומרים מיושנים בעת ביצוע שיפוץ ולנוכח‬</w:t>
        <w:br/>
        <w:t>‫התקדמות הטכנולוגיה והשיפור בחומרים המשמשים לחיפוי קירות‪ ,‬לא ניתן‬</w:t>
        <w:br/>
        <w:t>‫לדרוש מנציגות הבית המשותף שתחליף את החיפוי הישן בחיפוי זהה‪ .‬מה גם שלא‬</w:t>
        <w:br/>
        <w:t>‫הוכח כי מחיר חיפוי הגרנוליט היה זול יותר ממחיר הקרמיקה‪".‬‬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.13‬ר' לעניין זה גם ע"א (ירושלים) ‪ 4329/03‬וינברגר נ' נציגות הבית המשותף ברחוב אוסישקין‬</w:t>
        <w:br/>
        <w:t>‫‪ 21‬ירושלים (‪[)23.3.04‬פורסם בנבו]‪ ,‬שם נקבע כי רק מקרה קיצוני‪ ,‬כגון התקנת מעלית‪,‬‬</w:t>
        <w:br/>
        <w:t>‫נמנה על הקטגוריה המחייבת הסכמה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.14‬בעש"א (תל אביב) ‪ 35916-07-21‬לידסקי נ' נציגות הבית המשותף (‪[ )6.2.2022‬פורסם בנבו]‬</w:t>
        <w:br/>
        <w:t>‫נקבע לעניין כוונת סעיף ‪ 58‬לחוק המקרקעין שגם הוצאות הקשורות באסתטיקה נכללות‬</w:t>
        <w:br/>
        <w:t>‫בסעיף‪:‬‬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‫"בסעיף עצמו מצא המחוקק להבהיר כי החזקה תקינה היא שמירה על מצבו של‬</w:t>
        <w:br/>
        <w:t>‫הרכוש המשותף כפי שהיה בגמר הבנייה‪ ,‬לרבות שיפורים שבוצעו בו לאחר מכן‬</w:t>
        <w:br/>
        <w:t>‫בהסכמת בעלי הדירות‪ .‬כאמור‪ ,‬טוען המערער כי בגדר כך לא תיכלל עבודת שיפוץ‬</w:t>
        <w:br/>
        <w:t>‫במתכונת כפי שהוסכמה במקרה דנן‪ ,‬הואיל ומדובר בעבודת שיפוץ מטעמים‬</w:t>
        <w:br/>
        <w:t>‫אסתטיים אשר אינם נדרשים מטעמים בטיחותיים‪ .‬טענתו זו של המערער אינה‬</w:t>
        <w:br/>
        <w:t>‫עולה לטעמי עם פרשנותו של המינוח וזאת‪ ,‬הן ככל שפרשנות זו תושתת על לשונו‬</w:t>
        <w:br/>
        <w:t>‫של החוק והן ככל שתושתת על המדיניות כפי שנקבעה במסגרת הפסיקה בנוגע‬</w:t>
        <w:br/>
        <w:t>‫להיקף תחולתו‪ .‬כך וראשית‪ ,‬לשונו של החוק‪ ,‬המדברת על שמירה על המצב של‬</w:t>
        <w:br/>
        <w:t>‫הרכוש המשותף כפי שהיה בעת סיום הבנייה‪ ,‬אין בה הגבלת התחזוקה רק‬</w:t>
        <w:br/>
        <w:t>‫למפגעים בטיחותיים‪ ,‬ההיפך‪ ,‬מתוך לשונו של הסעיף עולה הכללת כל הוצאה‬</w:t>
        <w:br/>
        <w:t>‫שיש בה כדי לשמר את המצב ובכלל זאת גם הוצאות אסתטיות‪ .‬כך ולשם הדוגמא‬</w:t>
        <w:br/>
        <w:t>‫– ברי כי במסגרת המינוח תיכלל עבודה לצביעת חדר המדרגות או לשיקום‬</w:t>
        <w:br/>
        <w:t>‫החזיתות – והכל גם מקום בו מדובר בהוצאה לשם שמירת מצבו האסתטי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ותו לא‪ .‬יתרה מכך‪ ,‬מתוך המינוח "אחזקה"‪ ,‬נמצאתי למדה כי כוונת‬</w:t>
        <w:br/>
        <w:t>‫המחוקק היא לתחזוקה שוטפת של הרכוש המשותף‪ ,‬כך שזה לא יגיע למצב בו‬</w:t>
        <w:br/>
        <w:t>‫הבית מט ליפול‪ ,‬שאז שיקומו יגרור הוצאה גבוהה עשרות מונים ובהתאמה לכך‬</w:t>
        <w:br/>
        <w:t>‫הרי שכל הוצאה שיש בה כדי להעמיד הבית המשותף במצב בו היה בעת סיום‬</w:t>
        <w:br/>
        <w:t>‫הבנייה‪ ,‬נכנסת על פניו לגדר לשונו של החוק‪(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לענייננו‪ ,‬אציין תחילה כי יש לדחות את טענות הנתבעת ‪ 4‬בנוגע למחלוקות‪ ,‬השזורות‬</w:t>
        <w:br/>
        <w:t>‫לאורך טיעוניה‪ ,‬על ממצאי המומחה מטעם התובעת‪ ,‬זאת לאור הסכמת הצדדים שחוות‬</w:t>
        <w:br/>
        <w:t>‫הדעת מטעם המומחה תהווה בסיס לנטען על ידם באשר לשאלה האם מדובר בתיקון‬</w:t>
        <w:br/>
        <w:t>‫ליקויים או בשיפור המצב הקיים‪ .‬יתר על כן‪ ,‬בהסכמת הצדדים ויתרה הנתבעת ‪ 4‬למעשה‬</w:t>
        <w:br/>
        <w:t>‫על חקירת המומחה‪ ,‬וכן לא הגישה כל חוות דעת מטעמה‪ ,‬כך שבעניינים נשוא חוות הדעת‪,‬‬</w:t>
        <w:br/>
        <w:t>‫המהווים עניינים שבמומחיות‪ ,‬אין בפני אלא את חוות דעתו של המומחה מטעם התובעת‪,‬‬</w:t>
        <w:br/>
        <w:t>‫לצורך בחינת העבודות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שקראתי את סיכומי הצדדים‪ ,‬ולאור ההלכות הקיימות‪ ,‬אני קובעת כדלקמן‪,‬‬</w:t>
        <w:br/>
        <w:t>‫בהתייחס לעבודות שפורטו בחוות הדעת מטעם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.‬לסעיף ‪ – 1‬גג ‪ +‬חדר מדרגות סמוך לגג – איטום סיליקון סביב מסגרות חלונות שבוצע‬</w:t>
        <w:br/>
        <w:t>‫באופן לא מקצועי ‪ -‬עולה מחוות הדעת שמדובר בליקוי‪ ,‬ועל כן אני קובעת שיש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.‬לסעיף ‪ – 2‬לא פורט בחוות הדעת מה נדרש לבצע‪ .‬לפיכך אין באפשרותי לתת סעד‬</w:t>
        <w:br/>
        <w:t>‫בעניין זה‪ .‬יחד עם זאת‪ ,‬גם הנתבעת ‪ 4‬הסכימה שיש מקום לגיזום חלקי שוטף של‬</w:t>
        <w:br/>
        <w:t>‫הצמח‪ ,‬ועל כן במסגרת התחזוקה השוטפת יש מקום לגיזום שוטף של הצמח המטפס‬</w:t>
        <w:br/>
        <w:t>‫כך שלא יפריע לשימוש בשטחים המשותפים או הפרטיים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.‬לסעיף ‪ – 3‬תיקון המעקה בחדר המדרגות הסמוך לגג– כפי שנקבע בחוות דעת המומחה‬</w:t>
        <w:br/>
        <w:t>‫מדובר בליקוי בטיחותי‪ ,‬שכן גובה המעקה אינו תיקני‪ ,‬ועל כן אני מוצאת שמדובר‬</w:t>
        <w:br/>
        <w:t>‫בליקוי שיש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.‬לסעיף ‪ –4.1‬המתייחס הן לסיתות והכנסת צנרות אל תוך הקיר או חיפוי אסתטי שלהן‬</w:t>
        <w:br/>
        <w:t>‫– הרי שמדובר בפעולות שהוכרו בפסיקה כאמור לעיל כעבודות תחזוקה שוטפת‪ ,‬ועל‬</w:t>
        <w:br/>
        <w:t>‫כן יש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‫לסעיף ‪ – 4.2‬עבודות חשמל לאור הטענה שתאורת חדר מדרגות מחוברת לארון חשמל‬</w:t>
        <w:br/>
        <w:t>‫של אחת הדירות – מדובר בעבודות תחזוקה שוטפת שהנתבעת ‪ 4‬מסכימה שיש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.‬לסעיף ‪ – 5‬עבודות אבן – מחוות הדעת עולה שמדובר באריחים מתנתקים המהווים‬</w:t>
        <w:br/>
        <w:t>‫מפגע בטיחותי ועל כן יש לבצע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.‬לסעיף ‪ – 6‬עבודות המתייחסות לאיטום‪ ,‬למניעת רטיבות ולטיפול בנזקי רטיבות –‬</w:t>
        <w:br/>
        <w:t>‫כעולה מחוות הדעת‪ ,‬מדובר בליקויים ברכוש המשותף ועל כן יש לתקנם‪ .‬יובהר כי בכל‬</w:t>
        <w:br/>
        <w:t>‫הנוגע לגג‪ ,‬ומכיוון שחלק מהגג מהווה רכוש פרטי על פי תקנון הבית המשותף‪ ,‬הרי‬</w:t>
        <w:br/>
        <w:t>‫שהעבודות יבוצעו רק בחלקים מהווים רכוש משותף (ככל שקיימים ליקויים בגג‬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‫המהווה רכוש פרטי‪ ,‬הרי שהאחריות לתיקונם היא על בעל הדירה הרלוונטית)‪ .‬באשר‬</w:t>
        <w:br/>
        <w:t>‫לעבודות שלטענת הנתבעת ‪ 4‬תוקנו‪ ,‬הרי שבהתאם להסכמות הצדדים‪ ,‬הגורם שימונה‬</w:t>
        <w:br/>
        <w:t>‫לפיקוח על העבודות יוכל לבחון האם תוקנו כנדרש‪ ,‬וכמובן שבמקרה כזה לא יהיה‬</w:t>
        <w:br/>
        <w:t>‫צורך לבצען שוב‪ .‬באשר לטענה כי חלק מהעבודות מתייחסות למרפסות המהוות רכוש‬</w:t>
        <w:br/>
        <w:t>‫פרטי – אציין שעולה מחוות הדעת כי מדובר בחלק החיצוני של המרפסות המהווה‬</w:t>
        <w:br/>
        <w:t>‫רכוש משותף‪ ,‬ולא הוכח כי הליקויים נוצרו באחריות אותם בעלי דירות‪ ,‬ועל כן על כלל‬</w:t>
        <w:br/>
        <w:t>‫בעלי הדירות לבצע את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.‬לסעיף ‪ – 7‬עבודות אינסטלציה וניקוז – כעולה מחוות הדעת קיימים ליקויים בצנרת‬</w:t>
        <w:br/>
        <w:t>‫הניקוז המשותפת‪ ,‬וכן בצינור אוויר משותף ועל כן נדרשים תיקונים על פי חוות הדעת‪.‬‬</w:t>
        <w:br/>
        <w:t>‫טענת הנתבעת באשר לצו שניתן בנוגע למרזב לא נתמכה בכל ראיה שהיא ועל כן לא‬</w:t>
        <w:br/>
        <w:t>‫ניתן לקבלה‪ .‬ככל שהגורם שימונה לפקח על העבודות ימצא שיש צו המונע את ביצוע‬</w:t>
        <w:br/>
        <w:t>‫העבודות האמורות כטענת הנתבעת ‪ ,4‬הרי שיהא עליו לפעול בהתאם לאותו 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.‬לסעיף ‪ – 8‬עבודות טיח וצבע – כעולה מחוות הדעת קיימים סדקים בקירות הרכוש‬</w:t>
        <w:br/>
        <w:t>‫המשותף הגורמים לחדירת רטיבות למבנה‪ ,‬וכן טיח לא אחיד הן בחזיתות המבנה והן‬</w:t>
        <w:br/>
        <w:t>‫בחדר המדרגות‪ .‬העבודות המומלצות בחוות הדעת הן מסוג העבודות לצורך תחזוקה‬</w:t>
        <w:br/>
        <w:t>‫תקינה של הבית המשותף כעולה מהפסיקה דלעיל ועל כן נדרש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.‬לסעיף ‪ – 9‬כעולה מחוות הדעת‪ ,‬קיים צמח מטפס החודר לקירות ועוטף את הצנרת‬</w:t>
        <w:br/>
        <w:t>‫באופן שאינו מאפשר עבודות תחזוקה ותיקונים שוטפים – מכאן שמדובר בעבודות‬</w:t>
        <w:br/>
        <w:t>‫תחזוקה שוטפת ועל כן יש לבצע את העבודות כמפורט בחוות הדעת‪ .‬ככל שאכן העניין‬</w:t>
        <w:br/>
        <w:t>‫טופל כטענת הנתבעת ‪ – 4‬הרי שבהתאם להסכמות הצדדים‪ ,‬הגורם שימונה לפקח על‬</w:t>
        <w:br/>
        <w:t>‫ביצוע העבודות יבחן האם אכן העבודות הושלמו בהתאם לחוות הדעת‪ ,‬וככל שכן‪ ,‬לא‬</w:t>
        <w:br/>
        <w:t>‫יהיה צורך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.‬לסעיף ‪ – 10‬ריצוף שבור‪ ,‬אריחים שבורים ומנותקים‪ ,‬חוסר בשיפולים ‪ -‬באזור הרכוש‬</w:t>
        <w:br/>
        <w:t>‫המשותף – כעולה מחוות הדעת מדובר בליקויים שיש לתקנם‪.‬‬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.‬לסעיף ‪ – 11‬תיקון ברזל חשוף וחלוד‪ ,‬שביל בטון שבור ושקוע‪ ,‬סדקים בבניין‪ ,‬גימור‬</w:t>
        <w:br/>
        <w:t>‫לא תקין של מחיצות גבס – כעולה מחוות הדעת‪ ,‬מדובר בליקויים ועל כן יש לתקנם‪.‬‬</w:t>
        <w:br/>
        <w:t>‫באשר לטענת הנתבעת ‪ 4‬כי קיר הגבס נעשה על ידי התובעת ושייך לדירתה בלבד – הרי‬</w:t>
        <w:br/>
        <w:t>‫שככל שהגורם שימונה ימצא שאכן כך הדבר – הרי שביצוע עבודה זו‪ ,‬בנוגע לקיר‬</w:t>
        <w:br/>
        <w:t>‫הגבס‪ ,‬יהיה על חשבון התובעת ובאחריותה‪.‬‬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.17‬אוסיף על האמור‪ ,‬כי הן מתמונות שצורפו לחוות הדעת והן מהאמור בחוות הדעת עצמה‪,‬‬</w:t>
        <w:br/>
        <w:t>‫עולה כי הרכוש המשותף בבית המשותף מוזנח ביותר‪ ,‬ובוודאי שאחזקתו אינה תואמת את‬</w:t>
        <w:br/>
        <w:t>‫תנאי הזמן והמקום‪ ,‬שכן מדובר בבית משותף הנמצא בשכונת רחביה היוקרתית‬</w:t>
        <w:br/>
        <w:t>‫בירושלים‪ ,‬אשר שווי דירותיו גבוה ביותר‪ .‬גם אם יש באזור בתים משותפים נוספים‬</w:t>
        <w:br/>
        <w:t>‫שהוזנחו‪ ,‬הרי שהציפייה לרמת תחזוקה גבוהה יותר באזור זה‪ ,‬ובמיוחד ביצוע עבודות‬</w:t>
        <w:br/>
        <w:t>‫שעיקרן תיקון ליקויים‪ ,‬ויתרתן שיפורים אסתטיים בסטנדרט לא גבוה‪ ,‬היא ציפייה סבירה‬</w:t>
        <w:br/>
        <w:t>‫ביותר‪ ,‬העולה בקנה אחד עם פסיקת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,‬אני קובעת כי על בעלי הדירות לבצע את העבודות המפרטות לעיל‪ ,‬בתוך ‪90‬‬</w:t>
        <w:br/>
        <w:t>‫יום מיום מתן פסק הדין‪ .‬בעלי הדירות ישתתפו בעלות העבודות בהתאם לחלקם היחסי‪,‬‬</w:t>
        <w:br/>
        <w:t>‫על פי שטח רצפת דירתם כפי שהוא מופיע בנסח הרישום ביחס לשטח רצפת כלל הדירות‬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לאופן ביצוע העבודות‪ ,‬ולאור הסכמת הצדדים‪ ,‬אני קובעת כי העבודות יבוצעו תחת‬</w:t>
        <w:br/>
        <w:t>‫פיקוחו של גורם מקצועי אובייקטיבי‪ .‬מכיוון שעלה שהנתבעת ‪ 4‬מייצגת למעשה את עמדת‬</w:t>
        <w:br/>
        <w:t>‫מרבית בעלי הדירות בבית המשותף‪ ,‬ולאור התנגדותה לביצוע מרבית העבודות‪ ,‬וטענות‬</w:t>
        <w:br/>
        <w:t>‫שעלו באשר לאופן בו ניהלה את הרכוש המשותף בעבר‪ ,‬עולה חשש שכל מנגנון שיאפשר‬</w:t>
        <w:br/>
        <w:t>‫ביצוע עבודות על פי הכרעה של רוב בעלי הדירות יביא לכך שהנתבעת ‪ 4‬היא שתקבל את‬</w:t>
        <w:br/>
        <w:t>‫ההחלטות בעניין בניגוד לעמדת בעלי הדירות האחרים ובכללם התובעת‪ .‬מצב כזה עלול‬</w:t>
        <w:br/>
        <w:t>‫להביא למחלוקות רבות ולקושי משמעותי בביצוע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סבורה‪ ,‬לאור אופי העבודות‪ ,‬שיש מקום למינוי מהנדס לצורך פיקוח על ביצוע האמור‬</w:t>
        <w:br/>
        <w:t>‫בחוות הדעת‪ ,‬לרבות קבלת החלטות באשר לעבודות שבוצעו בעבר ועל כן התייתר הצורך‬</w:t>
        <w:br/>
        <w:t>‫לבצען‪ ,‬פיקוח על הזמנת הצעות מחיר ואישור החלטות לגבי הגורם המקצועי שיבצע את‬</w:t>
        <w:br/>
        <w:t>‫העבודות וביצוע כל הנדרש כדי להביא לביצוע העבודות המפורטות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אני קובעת‪ ,‬שככל שלא תהיה הסכמה בין הצדדים לעניין זהות מהנדס כאמור‪,‬‬</w:t>
        <w:br/>
        <w:t>‫באפשרות התובעת לפנות בתוך ‪ 14‬יום בבקשה למינוי מהנדס מטעמי‪ ,‬תוך צירוף הצעות‬</w:t>
        <w:br/>
        <w:t>‫מחיר ופרטי ניסיון של ‪ 3‬מהנדסים רלוונטיים‪ .‬ככל שתוגש בקשה כאמור מטעם התובעת‪,‬‬</w:t>
        <w:br/>
        <w:t>‫היא תועבר במקביל ליתר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מינוי המהנדס‪ ,‬ולאחר שיבחן מהן העבודות שנותרו לביצוע על פי שיקול דעתו ומהם‬</w:t>
        <w:br/>
        <w:t>‫העלויות המשוערות שלהן (אשר על פי חוות הדעת מדובר בעלות משוערת של ‪,)₪ 160,425‬‬</w:t>
        <w:br/>
        <w:t>‫יוציא המהנדס לבעלי הדירות (בין בעצמם ובין באמצעות נציגיהם) מסמך הכולל את‬</w:t>
        <w:br/>
        <w:t>‫העלות הכוללת‪ ,‬לרבות שכרו של המהנדס‪ ,‬וכן פירוט התשלומים הנדרשים מכל אחד‬</w:t>
        <w:br/>
        <w:t>‫מבעלי הדירות על פי חלקם היחסי‪ .‬על בעלי הדירות להעביר את התשלומים האמורים‪,‬‬</w:t>
        <w:br/>
        <w:t>‫בהתאם לקצב הנדרש על פי שיקול דעתו של המהנדס‪ .‬ככל שהמהנדס ימצא שיש לפתוח‬</w:t>
        <w:br/>
        <w:t>‫חשבון בנק ייעודי לצורך ניהול כספי העבודות נשוא פסק דין זה‪ ,‬יפעלו הצדדים לפתיחת‬</w:t>
        <w:br/>
        <w:t>‫חשבון כאמור בהתאם להוראות המהנדס‪ .‬לצורך ביצוע העבודות‪ ,‬יפעל המהנדס בהתאם‬</w:t>
        <w:br/>
        <w:t>‫לשיקול דעתו לקבלת הצעות מחיר לביצוע העבודות הנדרשות‪ ,‬תוך שיאפשר גם לבעלי‬</w:t>
        <w:br/>
        <w:t>‫הדירות תוך זמן מוקצב להציג הצעות מחיר מטעמם‪ ,‬ויאשר על פי שיקול דעתו את זהות‬</w:t>
        <w:br/>
        <w:t>‫בעלי המקצוע שיבצעו את העבודות‪ ,‬לאור הצעות המחיר שיקבל ושיוגשו לו על ידי בעלי‬</w:t>
        <w:br/>
        <w:t>‫הדירות‪ ,‬גם אם מי מבעלי הדירות יסבור שיש מקום להתקשר עם בעל מקצוע אחר‪.‬‬</w:t>
        <w:br/>
        <w:t>‫המהנדס יעביר לבעלי הדירות או לנציגיהם דוחות שוטפים ואסמכתאות בכל הנוגע לביצוע‬</w:t>
        <w:br/>
        <w:t>‫העבודות‪ ,‬ויאפשר להם עיון במסמכים שיהיו ברשותו בנוגע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.20‬בשולי הדברים אוסיף כי טענות הנתבעת ‪ 4‬באשר להוצאות שנגרמו לה בגין הטיפול ברכוש‬</w:t>
        <w:br/>
        <w:t>‫המשותף אינן עניין להליך זה‪ ,‬ומכל מקום‪ ,‬בהיעדר הגשת תצהירים מטעמה ואי קיום‬</w:t>
        <w:br/>
        <w:t>‫ישיבת הוכחות‪ ,‬לא הוכחו‪ .‬על כן ככל שהנתבעת ‪ 4‬סבורה שיש להשיב לה הוצאות כאמור‪,‬‬</w:t>
        <w:br/>
        <w:t>‫באפשרותה לדון בעניין עם בעלי הדירות ולקבל הסכמתם להשבת הוצאות כאמור ולחלופין‬</w:t>
        <w:br/>
        <w:t>‫להגיש 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להוצאות ההליך‪ ,‬מצאתי מקום להתחשב בהתנהלות הנתבעת ‪ 4‬אשר הכבידה על‬</w:t>
        <w:br/>
        <w:t>‫התנהלות ההליך‪ ,‬בין היתר באי הגשת תצהירים וחוות דעת‪ ,‬בניגוד להחלטות שנתנו‪ ,‬שעה‬</w:t>
        <w:br/>
        <w:t>‫שהתובעת הגישה תצהיר וחוות דעת מטעמה‪ ,‬אך גם בעובדה שהתביעה הוגשה כלפי בעלי‬</w:t>
        <w:br/>
        <w:t>‫דירות נוספים‪ ,‬הנתבעים ‪ .5-8‬מכיוון שלא התבקשו הוצאות כלפי נתבעים אלו‪ ,‬ועלה שהם‬</w:t>
        <w:br/>
        <w:t>‫מסכימים לסעדי התביעה‪ ,‬הרי שאין מקום לחייבם בהוצאות‪ .‬באשר לנתבעת ‪ ,4‬כנציגת‬</w:t>
        <w:br/>
        <w:t>‫בעלי הדירות הרשומות על שם הנתבע ‪ ,2‬אני קובעת שעליה לשלם לתובעת הוצאותיה בסך‬</w:t>
        <w:br/>
        <w:t>‫חלקי של ‪ ₪ 8,000‬בגין שכר טרחת עו"ד‪ ,‬וכן סך חלקי של ‪ ₪ 400‬בגין תשלום אגרה‪,‬‬</w:t>
        <w:br/>
        <w:t>‫והשתתפות חלקית בעלות חוות הדעת מטעם התובעת בסך של ‪ 2,500‬ש"ח‪ .‬על הנתבעת ‪4‬‬</w:t>
        <w:br/>
        <w:t>‫לשלם לתובעת את הסכומים האמורים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22 ,‬יוני ‪ ,2022‬כ"ג סיון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