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5/332/2021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2022-06-19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הים הלינה‬     ‫‪.1‬‬                     ‫ה תובעים‪:‬‬</w:t>
        <w:br/>
        <w:t>‫בן‪ -‬הים נחשול‬     ‫‪.2‬‬</w:t>
        <w:br/>
        <w:t>‫באמצעות ב"כ‪ :‬עו"ד אבני שי‬</w:t>
        <w:br/>
        <w:t>‫ריבל ‪ 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‫אדלר שולי‬    ‫‪.1‬‬                     ‫ה נתבעים‪:‬‬</w:t>
        <w:br/>
        <w:t>‫א דלר יהודה יוסף‬    ‫‪.2‬‬</w:t>
        <w:br/>
        <w:t>‫באמצעות ב"כ‪ :‬עו"ד כהן אייל‬</w:t>
        <w:br/>
        <w:t>‫אחד העם ‪ , 9‬תל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לנתבעים לתקן ליקויים בדירתם הגורמים לנזקי‬          ‫‪.1‬‬</w:t>
        <w:br/>
        <w:t>‫רטיבות בדירת התובעים‪ ,‬וכן לתקן נזקי הרטיבות בדירת התובעים לצורך השבת‬</w:t>
        <w:br/>
        <w:t>‫מצבה הפיסי לקדמותו‪.‬‬</w:t>
        <w:br/>
        <w:t>‫עניינה של התביעה בבית משותף ברחוב המעלות ‪ 12‬בגבעתיים‪ ,‬הרשום בפנקס‬          ‫‪.2‬‬</w:t>
        <w:br/>
        <w:t>‫הבתים המשותפים חלקה ‪ 338‬בגוש ‪( 6166‬להלן ‪ " -‬הבית המשותף " )‪ .‬התובעים‪,‬‬</w:t>
        <w:br/>
        <w:t>‫הלינה ונחשול בן הים (להלן ‪ " -‬התובעים " )‪ ,‬הם בעלים של דירה המצויה בקומה‬</w:t>
        <w:br/>
        <w:t>‫הראשונה בבית המשותף‪ ,‬הרשומה בפנקס הבתים המשותפים תת ח לקה ‪.41‬‬</w:t>
        <w:br/>
        <w:t>‫הנתבעים‪ ,‬שולי ויהודה יוסף אדלר (להלן ‪ " -‬הנתבעים " )‪ ,‬הם בעלים של דירה‬</w:t>
        <w:br/>
        <w:t>‫המצויה בקומה השניה מעל דירת התובעים בבית המשותף‪ ,‬הרשומה בפנקס הבתים‬</w:t>
        <w:br/>
        <w:t>‫המשותפים תת חלקה ‪. 48‬‬</w:t>
        <w:br/>
        <w:t>‫ביום ‪ 6.10.2022‬מונה‪ ,‬בהסכמת הצדדים‪ ,‬מומחה מטעם המפקחת על רישום‬             ‫‪.3‬‬</w:t>
        <w:br/>
        <w:t>‫מקרקעין‪ ,‬אסי פייזק (להלן ‪" -‬המומחה" )‪ ,‬לבדוק דירות הצדדים וליתן חוות דעת‬</w:t>
        <w:br/>
        <w:t>‫בשאלת הגורם לנזקי הרטיבות הנטענים בדירת התובעים והעבודות הדרושות‬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תיק‪5/332/2021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‫לתיקון הליקויים‪ ,‬ככל שנמצאו בדירת הנתבעים‪ ,‬ולתיקון נזקי הרטיבות בדירת‬</w:t>
        <w:br/>
        <w:t>‫התובעים‪.‬‬</w:t>
        <w:br/>
        <w:t>‫ביום ‪ 21.10.2021‬ניתנה חוות דעת המומחה‪.‬‬        ‫‪.4‬‬</w:t>
        <w:br/>
        <w:t>‫בהחלטה מיום ‪ 27.10.2021‬הורתי לצדדים ליתן עמדתם לעניין משלוח שאלות‬               ‫‪.5‬‬</w:t>
        <w:br/>
        <w:t>‫הבהרה למומחה וחקירת המומחה על חוות הדעת‪ .‬ככל שהצדדים אינם מבקשים‬</w:t>
        <w:br/>
        <w:t>‫לעשות כן‪ ,‬הורתי לתובעים ליתן עמדתם לעניין המשך בירור התביעה‪ ,‬לנוכח‬</w:t>
        <w:br/>
        <w:t>‫ממצאי המומחה ומסקנותיו בחוות הדעת‪ ,‬לפיהם לא נמצאו בדירת הת ובעים סימני‬</w:t>
        <w:br/>
        <w:t>‫רטיבות אלא עובש "בעקבות תופעת עיבוי ולא בעקבות חדירת רטיבות למבנה"‪,‬‬</w:t>
        <w:br/>
        <w:t>‫עת עבודות שיפוץ שביצעו הנתבעים בחדר רחצה ובחדר שירותים בדירתם בבית‬</w:t>
        <w:br/>
        <w:t>‫המשותף לפני כ ‪ 3 -‬שנים‪ ,‬אשר כללו "החלפת צנרת ואריחי קרמיקה בעשרות אלפי‬</w:t>
        <w:br/>
        <w:t>‫שקלים"‪ ,‬סייעו במיגור נזקי רטיבות בדירת ה תובעים‪.‬‬</w:t>
        <w:br/>
        <w:t>‫לא התקבלה תגובת התובעים בהתאם להחלטה‪.‬‬           ‫‪.6‬‬</w:t>
        <w:br/>
        <w:t>‫ביום ‪ 1.11.2021‬עתרו הנתבעים בבקשה לדחיית התביעה על הסף וחיוב התובעים‬            ‫‪.7‬‬</w:t>
        <w:br/>
        <w:t>‫בהוצאות משפט‪.‬‬</w:t>
        <w:br/>
        <w:t>‫בהחלטה מיום ‪ 1.11.2021‬דחיתי הבקשה לדחיית התביעה על הסף‪ .‬בתוך כך‪,‬‬                ‫‪.8‬‬</w:t>
        <w:br/>
        <w:t>‫הורתי לתובעים ליתן תגובתם בהתאם להחלטה מיום ‪.27.10.2021‬‬</w:t>
        <w:br/>
        <w:t>‫לא התק בלה תגובת התובעים אף בהתאם להחלטה זו‪.‬‬          ‫‪.9‬‬</w:t>
        <w:br/>
        <w:t>‫לפיכך‪ ,‬הורתי בהחלטה מיום ‪ 19.1.2022‬מועדים להגשת סיכומים בכתב‪.‬‬          ‫‪. 10‬‬</w:t>
        <w:br/>
        <w:t>‫התובעים לא הגישו כתב סיכומים‪.‬‬     ‫‪. 11‬‬</w:t>
        <w:br/>
        <w:t>‫הנתבעים הגישו כתב סיכומים בגדרו עתרו לדחיית התביעה‪ ,‬תוך חיוב התובעים‬           ‫‪. 12‬‬</w:t>
        <w:br/>
        <w:t>‫בהוצאות משפט‪.‬‬</w:t>
        <w:br/>
        <w:t>‫בהתאם להוראת תקנות ‪( 74‬ג) ו ‪ ) 1 ( 75 -‬לתקנות סדר הדין האזרחי‪ ,‬תשע"ט ‪,2018 -‬‬   ‫‪. 13‬‬</w:t>
        <w:br/>
        <w:t>‫משלא הוגש כתב סיכומים מטעם התובעים ולנוכח ממצאי המומחה ומסקנותיו‬</w:t>
        <w:br/>
        <w:t>‫בחוות הדעת‪ ,‬לפיהם אין בדירת הנתבעים ליקויים הגורמים לנזקי רטיבות בדירת‬</w:t>
        <w:br/>
        <w:t>‫התובעים‪ ,‬הנני לדחות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תיק‪5/332/2021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בעניין זה בתקנות סדר‬        ‫‪. 14‬‬</w:t>
        <w:br/>
        <w:t>‫הדין האזרחי ובהלכה הפסוקה‪ ,‬וביישמי אלה בנסיבות דנן שעיקרן דחיית התביעה‬</w:t>
        <w:br/>
        <w:t>‫והמשאבים שנדרשו לנתבעים בניהול ההליך הכוללים הגשת כתב הגנה וביקור‬</w:t>
        <w:br/>
        <w:t>‫המומחה בדירות הצדדים לצורך מתן חוות הדעת‪ ,‬ומשלא הובאו לפניי אסמכתאות‬</w:t>
        <w:br/>
        <w:t>‫לעניין גובה הוצאות הנתבעים למעט שכר טרחת המומח ה‪ ,‬הנני להורות חיוב‬</w:t>
        <w:br/>
        <w:t>‫התובעים‪ ,‬ביחד ולחוד‪ ,‬לשלם לנתבעים הוצאות משפט הכוללות חלקם בשכר‬</w:t>
        <w:br/>
        <w:t>‫טרחת המומחה ושכר טרחת עורך דין ברף הנמוך‪ ,‬בסך כולל של ‪ 8,000‬ש"ח‪.‬‬</w:t>
        <w:br/>
        <w:t>‫ה תשלום יבוצע בתוך ‪ 30‬ימים ממועד מתן פסק הדין‪ .‬לאחר מועד זה יישא החיוב‬</w:t>
        <w:br/>
        <w:t>‫הפרשי הצמדה וריבית כחוק‪ ,‬ממועד מתן פס 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‫ניתנה היום‪ ,‬כ' סיוון תשפ"ב ‪ 19 ,‬יוני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5/332/2021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