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5/521/2021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2022-06-19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תיק‪5/521/2021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 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‫מרים אלעזר בן טל‬                               ‫ה תובע ת‪:‬‬</w:t>
        <w:br/>
        <w:t>‫באמצעות ב"כ‪ :‬עו"ד תובל ‪ -‬פרידמן אורית‬</w:t>
        <w:br/>
        <w:t>‫בן יהודה ‪ 182‬תל אביב‬</w:t>
        <w:br/>
        <w:t>‫טל'‪ 0507737383 :‬פקס‪035273223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‫איילת אמיר‬                                 ‫ה נתבע ת‪:‬‬</w:t>
        <w:br/>
        <w:t>‫באמצעות ב"כ‪ :‬עו"ד אסתר לוי‬</w:t>
        <w:br/>
        <w:t>‫אבן גבירול ‪ ,56‬תל אביב‬</w:t>
        <w:br/>
        <w:t>‫טל'‪ 03-6910152 :‬פקס‪03-6958079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 המורה לנתבעת לתקן ליקויים בדירתה הגורמים‪ ,‬כנטען‪,‬‬           ‫‪.1‬‬</w:t>
        <w:br/>
        <w:t>‫לנזקי רטיבות בדירת התובעת‪.‬‬</w:t>
        <w:br/>
        <w:t>‫עניינה של התביעה בבית משותף ברחוב אבן גבירול ‪ 63‬בתל אביב‪ ,‬הרשום בפנקס‬        ‫‪.2‬‬</w:t>
        <w:br/>
        <w:t>‫הבתים המשותפים חלקה ‪ 166‬בגוש ‪( 6111‬להלן ‪" -‬הבית המשותף" )‪ .‬התובעת‪,‬‬</w:t>
        <w:br/>
        <w:t>‫מרים אלעזר בן טל (להלן ‪" -‬התובעת" )‪ ,‬היא בעלים של דירה המצויה בקומה‬</w:t>
        <w:br/>
        <w:t>‫השניה בבית המשותף‪ ,‬הרשומה בפנקס הבתים המשותפים תת חלק ה ‪ .11‬הנתבעת‪,‬‬</w:t>
        <w:br/>
        <w:t>‫איילת אמיר (להלן ‪" -‬הנתבעת" )‪ ,‬היא בעלים של דירה המצויה בקומה השלישית‬</w:t>
        <w:br/>
        <w:t>‫בבית המשותף‪ ,‬מעל דירת התובעת‪ ,‬הרשומה בפנקס הבתים המשותפים תת חלקה‬</w:t>
        <w:br/>
        <w:t>‫‪.14‬‬</w:t>
        <w:br/>
        <w:t>‫בהחלטה מיום ‪ , 8.11.2021‬אשר ניתנה בהסכמת הצדדים במעמד הדיון שנקבע‬            ‫‪.3‬‬</w:t>
        <w:br/>
        <w:t>‫לבירור התביעה‪ ,‬הורתי כי הנתבעת תאפשר למומחה מטעם התובעת‪ ,‬מהנדס הבנין‬</w:t>
        <w:br/>
        <w:t>‫יוסי פרי (להלן ‪" -‬המומחה" )‪ ,‬לבקר בדירת הנתבעת ולבצע בה הבדיקות הדרושות‬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תיק‪5/521/2021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‫לאשש חוות דעת המומחה מטעם הנתבעת‪ ,‬טל יהודה מחברת אי נפרה ‪ -‬טק‪ ,‬לפיה‬</w:t>
        <w:br/>
        <w:t>‫לאחר שתוקנו ליקויים בדירת הנתבעת‪ ,‬לא נותרו בדירה ליקויים הגורמים לנזקי‬</w:t>
        <w:br/>
        <w:t>‫רטיבות בדירת התובעת‪ .‬עוד בהתאם להחלטה‪ ,‬ככל שבהתאם לחוות דעת המומחה‬</w:t>
        <w:br/>
        <w:t>‫לא נותר ליקוי בדירת הנתבעת‪ ,‬ישלימו הצדדים טענותיהם לעניין הוצאות משפט‪.‬‬</w:t>
        <w:br/>
        <w:t>‫ביום ‪ 22.12.2021‬ניתנה חוות דעת המ ומחה‪ ,‬לאחר שביקר בדירות הצדדים ביום‬       ‫‪.4‬‬</w:t>
        <w:br/>
        <w:t>‫‪.16.12.2021‬‬</w:t>
        <w:br/>
        <w:t>‫בהתאם לחוות דעת המומחה‪ ,‬לא נמצאה רטיבות בדירת התובעת‪ ,‬בניגוד לבדיקות‬        ‫‪.5‬‬</w:t>
        <w:br/>
        <w:t>‫קודמות שביצע בדירה‪.‬‬</w:t>
        <w:br/>
        <w:t>‫בהתאם להחלטה מיום ‪ , 8.11.2021‬אשר כאמור נתנה תוקף להסכמה דיונית שבאה‬        ‫‪.6‬‬</w:t>
        <w:br/>
        <w:t>‫בין הצדדים‪ ,‬נותרה להכרעה פסיקת הוצאות משפט‪.‬‬</w:t>
        <w:br/>
        <w:t>‫בהתאם לה חלטה מיום ‪ 11.1.2022‬הגישו ה צדדים כתבי סיכומים לעניין הוצאות‬       ‫‪.7‬‬</w:t>
        <w:br/>
        <w:t>‫משפט ‪.‬‬</w:t>
        <w:br/>
        <w:t>‫כלל הוא בדין הישראלי כי בעל דין שהפסיד בהליך המשפטי יחויב בהוצאותיו של‬      ‫‪.8‬‬</w:t>
        <w:br/>
        <w:t>‫בעל הדין שזכה בו 'שלא יצא שכרו בהפסדו'‪ ,‬וכי רק בנסיבות מיוחדות רשאי בית‬</w:t>
        <w:br/>
        <w:t>‫המשפט להימנע מלפסוק לו הוצאות ‪ .‬הוראת תקנה ‪(151‬א) לתקנות סדר הדין‬</w:t>
        <w:br/>
        <w:t>‫האזרחי‪ ,‬תשע"ט ‪( 2018 -‬להלן ‪" -‬תקנות סדר הדין האזרחי" ) מורנו בעניין זה כי‬</w:t>
        <w:br/>
        <w:t>‫"חיוב בעל דין בתשלום הוצאות נועד לשפות את בעל הדין שכנגד על הוצאותיו‬</w:t>
        <w:br/>
        <w:t>‫בהליך בהתחשב בתוצאותיו‪ ,‬במשאבים שנדרשו לניהולו‪ ,‬ובהתנהלות בעלי הדין"‪.‬‬</w:t>
        <w:br/>
        <w:t>‫אשר לשיעור ההוצאות‪ ,‬אימץ מתקין תקנות סדר הדין האזרחי ההלכה שנפסקה‬           ‫‪.9‬‬</w:t>
        <w:br/>
        <w:t>‫בעניין זה במרוצת השנים‪ ,‬לפיה בעל דין יחויב בהוצאותיו הריאליות של הצד‬</w:t>
        <w:br/>
        <w:t>‫שכנגד‪ ,‬כפי שהוכחו על ידו‪ ,‬בכפוף להיותן סבירות‪ ,‬הוגנות‪ ,‬מידתיות והכרחיות‬</w:t>
        <w:br/>
        <w:t>‫לניהול ההליך‪ .‬בתוך כך‪ ,‬יתחשב בית המשפט "בשווי הסע ד שנפסק וביחס שבינו‬</w:t>
        <w:br/>
        <w:t>‫לבין הסכום שנתבע‪ ,‬בדרך שבה ניהלו בעלי הדין את הדיון‪ ,‬במורכבות ההליך‪,‬‬</w:t>
        <w:br/>
        <w:t>‫בהשקעת המשאבים בהכנתו ובניהולו ובסכום ההוצאות שהתבקש" (תקנות ‪ 152‬ו ‪-‬‬</w:t>
        <w:br/>
        <w:t>‫‪(153‬ג) לתקנות סדר הדין האזרחי; ע"א ‪ 2617/00‬מחצבות כנרת נ' הוועדה‬</w:t>
        <w:br/>
        <w:t>‫המקומית לתכנון ולבנייה נצרת עילית‪ ,‬פ"ד ס( ‪ ; )2005 ( 615-612 ,600 )1‬ע"א‬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תיק‪5/521/2021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9535/04‬סיעת 'ביאליק ‪ ' 10‬נ' סיעת 'יש עתיד לביאליק'‪ ,‬פ"ד ס ( ‪395 ,391 )1‬‬</w:t>
        <w:br/>
        <w:t>‫( ‪ ;)2005‬ע"א ‪ 9648/16‬אורהייטק ‪ GIS‬בע"מ נ' חן אביטן משרד עורכי דין‪ ,‬פסקה‬</w:t>
        <w:br/>
        <w:t>‫‪ 67‬לפסק הדין‪ ,‬פורסם ב"נבו" ( ‪ ;)28.2.2018‬רע"א ‪Magic Software 7650/20‬‬</w:t>
        <w:br/>
        <w:t>‫‪ Enterprises Ltd‬נ' פאיירפלאי בע"מ ‪ ,‬פסקאות ‪ 14-13 ,9‬לפסק הדין‪ ,‬פורסם‬</w:t>
        <w:br/>
        <w:t>‫ב"נבו" ( ‪. ) )28.12.2020‬‬</w:t>
        <w:br/>
        <w:t>‫בנסיבות דנן‪ ,‬אין חולק כי עובר להגשת התביעה סבלה דירת התובעת מנזקי רטיבות‬     ‫‪. 10‬‬</w:t>
        <w:br/>
        <w:t>‫שמקורם בליקויים בחדרי רחצה בדירת הנתבעת‪ .‬במרוצת תקופה זו שנפרשה על‬</w:t>
        <w:br/>
        <w:t>‫פני מספר שנים‪ ,‬פעלה הנתבעת לתיקון ליקויים בדירתה‪ ,‬לרבות עבודות שביצעה‬</w:t>
        <w:br/>
        <w:t>‫בראשית שנת ‪ , 2020‬אשר כללו "איטום צינור ניקוז אסלה מקלחון‪ ,‬הורמה כל רצפת‬</w:t>
        <w:br/>
        <w:t>‫המקלחונים‪ ,‬הוצא החול של מצע הרצפות והוחלף בחול יבש וכן יובשה הרצפה‬</w:t>
        <w:br/>
        <w:t>‫עם תנורים ורק לאחר מכן רוצפה מחדש" (סעיף ‪ 4‬לכתב סיכומי הנתבעת)‪ ,‬אשר‬</w:t>
        <w:br/>
        <w:t>‫עלותן במצורף להוצאות נוספות שנגרמו לנתבעת בקשר עם איתור הליקויים‬</w:t>
        <w:br/>
        <w:t>‫בדירתה ותיקונם הסתכמו ‪ ,‬כנטען‪ ,‬לסך כולל של כ ‪ 20,500 -‬ש"ח‪ .‬לטענת הנתבעת‪,‬‬</w:t>
        <w:br/>
        <w:t>‫החל ממועד זה לא סבלה דירת התובעת מ נזקי ר טיבות ונזילה‪ ,‬ו משכך לא היה כל‬</w:t>
        <w:br/>
        <w:t>‫בסיס להגשת התביעה דנן‪ .‬התובעת מצדה טענה לרטיבות ששבה והופיעה בדירתה‬</w:t>
        <w:br/>
        <w:t>‫לאחר ביצוע התיקונים דלעיל והעדר שיתוף פעולה מצד הנתבעת לעניין בדיקת‬</w:t>
        <w:br/>
        <w:t>‫איש מקצוע מטעם התובעת דירת הנתבעת‪ ,‬לשלול הימצא ליקויים בדירת האחרונה‪.‬‬</w:t>
        <w:br/>
        <w:t>‫חוות דעת המומחה הדגי מה ‪ ,‬כאמור ‪ ,‬העדר ליקויים בדירת הנתבעת‪ ,‬משאלה תוקנו‬</w:t>
        <w:br/>
        <w:t>‫על ידה‪ .‬בתוך כך‪ ,‬נתתי הדעת להעדר ממצא מובהק לעניין מועד ביצוע תיקונים‬</w:t>
        <w:br/>
        <w:t>‫בדירת הנתבעת אשר היה בהם כדי למגר לחלוטין נזקי הרטיבות בדירת התובעת‪,‬‬</w:t>
        <w:br/>
        <w:t>‫לרבות לנוכח ה הסכמה הדיונית שבאה בין הצדדים לסיום המחלוקות כאמור‪ .‬עו ד‬</w:t>
        <w:br/>
        <w:t>‫נתתי הדעת להסכמה הדיונית‪ ,‬אשר היה בה כדי לייעל ולפשט בירור תביעה זו‪ ,‬כמו‬</w:t>
        <w:br/>
        <w:t>‫גם ל אופי התביעה ו בנסיבות אלה ל היקף העבודה שנדרשו לו באי כוח הצדדים‬</w:t>
        <w:br/>
        <w:t>‫במסגרת בירורה‪.‬‬</w:t>
        <w:br/>
        <w:t>‫באזני מכלול השיקולים דלעיל בהתאם לאמות המידה שהותוו בפסיקה וכפי‬              ‫‪. 11‬‬</w:t>
        <w:br/>
        <w:t>‫ההוצאות שהוכחו לפניי ‪ ,‬הנני להורות חיוב הנתבעת לשלם לתובעת הוצאות‬</w:t>
        <w:br/>
        <w:t>‫משפט‪ ,‬הכוללות שכר טרחת מומחה ושכר טרחת עורך דין‪ ,‬בסך כולל של ‪4,000‬‬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תיק‪5/521/2021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‫ש"ח‪ .‬התשלום יבוצע בתוך ‪ 30‬ימים ממועד מתן פסק הדין‪ .‬ככל שלא ישולם‬</w:t>
        <w:br/>
        <w:t>‫במועד‪ ,‬יישא החיוב הפרשי הצמדה וריבית כחוק ממועד מתן פסק הדין ועד למועד‬</w:t>
        <w:br/>
        <w:t>‫מלוא התשל 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 צדדים ‪.‬‬</w:t>
        <w:br/>
        <w:t>‫ניתנה היום‪ ,‬כ' סיוון תשפ"ב ‪ 19 ,‬יוני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5/521/2021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