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05/482/2020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2022-06-15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מיכאל‬                                ‫ה תובע ‪:‬‬</w:t>
        <w:br/>
        <w:t>‫אשכול לוי ‪ ,80‬תל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‫חיים אש ד‬     ‫‪.1‬‬                       ‫ה נתבעים ‪:‬‬</w:t>
        <w:br/>
        <w:t>‫לאה אש ד‬     ‫‪.2‬‬</w:t>
        <w:br/>
        <w:t>‫באמצעות ב"כ‪ :‬עו "ד לירון כהנא‬</w:t>
        <w:br/>
        <w:t>‫הארבעה ‪ ,28‬תל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לוי אשכול ‪ ,80‬תל אביב‬        ‫‪.3‬‬</w:t>
        <w:br/>
        <w:t>‫ע"י עו"ד עדיאל דיסקין ‪ ,‬חבר נציגות הבית המשותף‬</w:t>
        <w:br/>
        <w:t>‫לוי אשכול ‪ 80‬תל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משותף ולנציגות הבית‬               ‫‪.1‬‬</w:t>
        <w:br/>
        <w:t>‫המשותף לתקן ליקויים בדירה וברכוש המשותף‪ ,‬בהתאמה‪ ,‬הגורמים לנזקי רטיבות‬</w:t>
        <w:br/>
        <w:t>‫בדיר ת התובע ‪ ,‬וכן לתקן נזקים אלה לצורך השבת מצבה הפיסי של דיר ת התובע‬</w:t>
        <w:br/>
        <w:t>‫לקדמותו‪.‬‬</w:t>
        <w:br/>
        <w:t>‫עניינה של התביעה בבית משותף ברחוב לוי אשכול ‪ 80‬בתל אביב ‪ ,‬הרשום בפנקס‬         ‫‪.2‬‬</w:t>
        <w:br/>
        <w:t>‫הזכויות חלקה ‪ 15‬בגוש ‪( 6886‬להלן ‪" -‬הבית המשותף")‪ .‬התובע ‪ ,‬ד"ר מיכאל כהן‬</w:t>
        <w:br/>
        <w:t>‫(להלן ‪" -‬התובע")‪ ,‬זכאי להירשם בעלים של דירה המצויה בקומה השמינית בבית‬</w:t>
        <w:br/>
        <w:t>‫המשותף‪ .‬הנתבע ים ‪ ,2-1‬חיים ולאה אשד (להלן ‪" -‬הנתבע ים ‪ , ) "2-1‬זכאים להירשם‬</w:t>
        <w:br/>
        <w:t>‫בעלים של דירה המצויה בקומה התשיעית בבית המשותף‪ ,‬מעל דירת התובע ‪ ,‬אשר‬</w:t>
        <w:br/>
        <w:t>‫צמודה לה מרפסת שאינה מקורה בשטח של כ ‪ 30 -‬מ"ר ‪ .‬הנתבעת ‪ 3‬היא נציגות הבית‬</w:t>
        <w:br/>
        <w:t>‫המשותף (להלן ‪" -‬ה נתבעת ‪.)"3‬‬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,‬בחדר עבודה בדירת התובע‪ ,‬הממוקם מתחת למרפסת דירת‬          ‫‪.3‬‬</w:t>
        <w:br/>
        <w:t>‫הנתבעים ‪ , 2-1‬ישנם נזקי רטיבות ונזילה המופעים אחת לשנה בעונת החורף מזה‬</w:t>
        <w:br/>
        <w:t>‫כעשור‪ .‬מקורם‪ ,‬כנטען‪ ,‬בליקויי איטום בדירת הנתבעים וברכוש המשותף‪ .‬חרף‬</w:t>
        <w:br/>
        <w:t>‫פניות התובע לנתבעים לאתר הגורם לנזקי הרטיבות והנזילה ולתקן הליקויים‬</w:t>
        <w:br/>
        <w:t>‫שאותרו בהתאם‪ ,‬לא עשו כן הנתבעים‪ ,‬לרבות סירוב הנתבעים ‪ 2-1‬לאפשר בדיקת‬</w:t>
        <w:br/>
        <w:t>‫איש מקצוע מטעם התובע בדירתם‪ .‬התובע תמך טענותיו בחוות דעת מומחה בתחום‬</w:t>
        <w:br/>
        <w:t>‫האינסטלציה‪ ,‬אשר צורפה לכתב התביעה‪ ,‬לעניין מופע נזקי הרטיבות בדירתו‪.‬‬</w:t>
        <w:br/>
        <w:t>‫בכתב ההגנה מטעם הנתבעים ‪ , 2-1‬הכחישו הנתבעים הימצא ליקוי בדירתם הגורם‬       ‫‪.4‬‬</w:t>
        <w:br/>
        <w:t>‫לנזקי רטיבות ונזילה בדירת התובע‪ .‬לדידם‪ ,‬כפי בדיקות שביצעו במרוצת השנים‪,‬‬</w:t>
        <w:br/>
        <w:t>‫הגורם לנזקי ה רטיבות והנזילה בדירת התובע הוא ליקויי איטום בקיר חיצוני של‬</w:t>
        <w:br/>
        <w:t>‫הבית המשותף‪ ,‬אשר הנתבעת ‪ 3‬אמונה על החזקתו התקינה‪.‬‬</w:t>
        <w:br/>
        <w:t>‫ב כתב ההגנה מטעם הנתבעת ‪ , 3‬הכחישה הנתבעת הטענה להימצא ליקוי ברכוש‬          ‫‪.5‬‬</w:t>
        <w:br/>
        <w:t>‫המשותף הגורם לנזקי רטיבות ונזילה בדירת התובע‪ ,‬בהדגישה כי עיון בכתב‬</w:t>
        <w:br/>
        <w:t>‫התביעה העלה כי טענות התובע מופנות לנתבעים ‪ 2-1‬באשר לליקויי איטום‬</w:t>
        <w:br/>
        <w:t>‫במרפסת דירתם‪.‬‬</w:t>
        <w:br/>
        <w:t>‫ביום ‪ 9.11.2020‬התקיים דיון בתביעה ל פני כבוד המפקחת הבכירה על רישום‬         ‫‪.6‬‬</w:t>
        <w:br/>
        <w:t>‫מקרקעין אביטל שרייבר‪ .‬במסגרתו הורתה המפקחת ‪ ,‬בהסכמת הצדדים‪ ,‬מינוי‬</w:t>
        <w:br/>
        <w:t>‫מומחה מטעם המפקחת על רישום מקרקעין‪ ,‬מ הנדס הבנין ושמאי המקרקעין צבי‬</w:t>
        <w:br/>
        <w:t>‫רון (להלן ‪" -‬המומחה" ) ‪ ,‬לב דוק הרטיבות הנטענת בדירת התובע וליתן חוות דעת‬</w:t>
        <w:br/>
        <w:t>‫הן בשאלת הגורם לרטיבות הן באשר לעבודות הדרושות לתיקון הליקויים‪ ,‬ככל‬</w:t>
        <w:br/>
        <w:t>‫שנמצאו‪ ,‬ולתיקון נזקי הרטיבות שנגרמו בשל ליקויים אלה לדירת התובע לצורך‬</w:t>
        <w:br/>
        <w:t>‫השבת מצבה הפיסי לקדמותו‪.‬‬</w:t>
        <w:br/>
        <w:t>‫התביעה עב רה לטיפולי עם חילופי גברי בלשכת המפקחת על רישום מקרקעין בתל‬       ‫‪.7‬‬</w:t>
        <w:br/>
        <w:t>‫אביב יפו‪.‬‬</w:t>
        <w:br/>
        <w:t>‫ביום ‪ 31.10.2021‬ניתנה חוות דעת המומחה‪ ,‬לאחר שביקר בדירות הצדדים בבית‬        ‫‪.8‬‬</w:t>
        <w:br/>
        <w:t>‫המשותף (להלן ‪" -‬חוות דעת המומחה"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לממצאי חוות דעת המומחה‪ ,‬הדמיה ת רמית ובדיקה ויזואלית בדירות‬             ‫‪.9‬‬</w:t>
        <w:br/>
        <w:t>‫הצדדים הדגימו רטיבות פעילה בדירת התובע‪ ,‬כלשון המומחה בחוות הדעת‪:‬‬</w:t>
        <w:br/>
        <w:t>‫"אותרו סימני רטיבות פעילה במפגשי קיר ותקרה בחדר העבודה בחלקה הצפוני‬</w:t>
        <w:br/>
        <w:t>‫של דירת התובע‪ .‬נמדדה רטיבות פעילה באמצעות פרוטימטר מכוייל (בשיעור של‬</w:t>
        <w:br/>
        <w:t>‫‪ )100%‬ואותרו התנפחויות וקילופי צבע‪ .‬כמו כן ‪ ,‬נצפו סימני רטיבות וקילופי צבע‬</w:t>
        <w:br/>
        <w:t>‫בחלקו של קיר חדר העבודה הגובל בקיר חיצוני" (סעיף ב ' בעמוד ‪ 7‬לחוות דעת‬</w:t>
        <w:br/>
        <w:t>‫המומחה)‪ .‬אשר לדירת הנתבעים ‪ , 2-1‬איתר המומחה "סימני רטיבות בתחתית רצפת‬</w:t>
        <w:br/>
        <w:t>‫המרפסת‪ ,‬אשר ניתן היה להבחין בה ממרפסת דירת התובע" (סעיף ג' בעמוד ‪9‬‬</w:t>
        <w:br/>
        <w:t>‫לחוות דעת המומחה)‪.‬‬</w:t>
        <w:br/>
        <w:t>‫לנוכח ממצאי בדיקתו‪ ,‬הורה המומחה על ביצוע בדיקות נוספות‪ ,‬אשר בוצעו על‬         ‫‪. 10‬‬</w:t>
        <w:br/>
        <w:t>‫ידי בודק מטעם המומחה‪ ,‬חברת א‪.‬ר‪.‬י‪ .‬מרום בנין ואחזקה בע"מ‪ ,‬הכוללות בדיקת‬</w:t>
        <w:br/>
        <w:t>‫המטרה על קירות החוץ של מרפסת דירת הנתבעים ‪ ,2-1‬על קיר חיצוני של דירת‬</w:t>
        <w:br/>
        <w:t>‫התובע הגובל באזור הרטיבות בדירתו‪ ,‬על ויטרינת דירת הנתבעים ו על קירות‬</w:t>
        <w:br/>
        <w:t>‫מרפסת דירתם מחלקם הפנימי‪ ,‬וכן בדיקת הצפה של מרפסת דירת הנתבעים ‪.2-1‬‬</w:t>
        <w:br/>
        <w:t>‫ממצאי בדיקת המטרה על קיר בחלקה הפנימי של מרפסת דירת הנתבעים ‪2-1‬‬</w:t>
        <w:br/>
        <w:t>‫הדגימו רטיבות פעילה במספר מוקדים בחדר העבודה בדירת התובע (סעיף ד'‬</w:t>
        <w:br/>
        <w:t>‫בעמודים ‪ 19-11‬לחוות דעת המומחה)‪.‬‬</w:t>
        <w:br/>
        <w:t>‫בהתאם למסקנות חו ות דעת המומחה‪ ,‬הגורם לנזקי הרטיבות בדירת התובע הוא‬          ‫‪. 11‬‬</w:t>
        <w:br/>
        <w:t>‫בסבירות גבוהה כשל במערכת האיטום בקירות מעקה מרפסת דירת הנתבעים ‪,2-1‬‬</w:t>
        <w:br/>
        <w:t>‫הגורם לחדירת מים מתחת למערכת האיטום התת ‪ -‬רצפתית מבעד לשולי המעקות‪.‬‬</w:t>
        <w:br/>
        <w:t>‫עוד קבע המומחה‪ ,‬כי עבודות איטום שביצעו הנתבעים ‪ 2-1‬לא פתרו כשלי‬</w:t>
        <w:br/>
        <w:t>‫האיטום‪ ,‬לרבות בסמוך לוויטרינה (סעיף ה ' בעמוד ‪ 20‬לחוות דעת המומחה)‪.‬‬</w:t>
        <w:br/>
        <w:t>‫בתוך כך‪ ,‬פירט המומחה בחוות הדעת העבודות הדרושות ל ת יקון הליקויים בדירת‬      ‫‪. 12‬‬</w:t>
        <w:br/>
        <w:t>‫הנתבעים ‪ ,2-1‬וכן העבודות הד רושות לתיקון הנזקים בדירת התובע לצורך השבת‬</w:t>
        <w:br/>
        <w:t>‫מצבה הפיסי לקדמותו (סעיף ו' בעמוד ים ‪ 22-20‬לחוות דעת המומחה) ‪.‬‬</w:t>
        <w:br/>
        <w:t>‫בהחלטה מיו ם ‪ 1.11.2021‬הורתי לצדדים ליתן עמדתם לעניין משלוח שאלות‬            ‫‪. 13‬‬</w:t>
        <w:br/>
        <w:t>‫הבהרה למומחה וחקירת המומחה על חוות הדעת‪ .‬ככל שהצדדים אינם 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‫לעשות כן‪ ,‬הורתי לנתבעים ‪ 2-1‬ליתן עמדתם לעניין ביצוע העבודות הדרושות‬</w:t>
        <w:br/>
        <w:t>‫לתיקון הליקויים בדירתם ולתיקון הנזקים בדירת התובע‪ ,‬בהתאם לחוות דעת‬</w:t>
        <w:br/>
        <w:t>‫המומחה‪.‬‬</w:t>
        <w:br/>
        <w:t>‫הנתבעים ‪ 2-1‬המציאו למומחה שאלות הבהרה‪ .‬ביום ‪ 23.1.2022‬ניתנה חוות דעתו‬           ‫‪. 14‬‬</w:t>
        <w:br/>
        <w:t>‫המשלימה של המומחה במענה לשאלות אלה‪.‬‬</w:t>
        <w:br/>
        <w:t>‫ביום ‪ 3.2.2022‬התקיים לפניי דיון נוסף בתביעה‪ .‬הנתבעים ‪ 2-1‬עמדו על בקשתם‬          ‫‪. 15‬‬</w:t>
        <w:br/>
        <w:t>‫לחקור המומחה על חוות הדעת‪ .‬בהתאם‪ ,‬הורתי מו עד לחקירת המומחה‪ ,‬אשר‬</w:t>
        <w:br/>
        <w:t>‫התקיימה ביום ‪ . 20.3.2022‬בגמר הדיון‪ ,‬נעתרתי לבקשת הנתבעים ‪ 2-1‬ליתן בידם‬</w:t>
        <w:br/>
        <w:t>‫ארכה בת ‪ 7‬ימים ליתן עמדתם לעניין סיום המחלוקות‪ ,‬כך שיבצעו מלוא העבודות‬</w:t>
        <w:br/>
        <w:t>‫הדרושות לתיקון הליקויים בדירתם ולתיקון הנזקים בדירת התובע בהתאם לחוות‬</w:t>
        <w:br/>
        <w:t>‫דעת המומחה‪.‬‬</w:t>
        <w:br/>
        <w:t>‫ביום ‪ 27.3.2022‬הודיעו הנתבעים ‪ 2-1‬הסכמתם לביצוע העבודות לתיקון הליקויים‬         ‫‪. 16‬‬</w:t>
        <w:br/>
        <w:t>‫בדירתם ולתיקון הנזקים בדירת התובע‪ ,‬בהתאם לחוות דעת המומחה‪.‬‬</w:t>
        <w:br/>
        <w:t>‫הנתבעת ‪ 3‬עתרה לדחיית התביעה נגדה תוך חיוב התובע בהוצאות משפט‪.‬‬            ‫‪. 17‬‬</w:t>
        <w:br/>
        <w:t>‫בהסכמת ה נתבעים ‪ ,2-1‬הנני ליתן צו עשה המורה לנתבעים ‪ 1‬ו ‪ ,2 -‬ביחד ולחוד‪,‬‬        ‫‪. 18‬‬</w:t>
        <w:br/>
        <w:t>‫לבצע העבודות הדרושות לתיקון הליקויים במרפסת דירתם‪ ,‬הכוללות תיקון מערכת‬</w:t>
        <w:br/>
        <w:t>‫האיטום התת רצפתית במרפסת במפגש מעקה ‪ 4‬וקיר ‪ ,7‬כלשון המומחה בחוות‬</w:t>
        <w:br/>
        <w:t>‫הדעת ‪" :‬במעקה ‪ 4‬ובקיר ‪ 7‬עד לנקודה בה הקיר עולה לגובה ‪ +5‬מ' יש לבצע איטו ם‬</w:t>
        <w:br/>
        <w:t>‫לכל הגובה עד מתחת לקופינג"‪ ,‬בהתאם ל'פרט איטום עקרוני ‪ '1‬אשר צורף לחוות‬</w:t>
        <w:br/>
        <w:t>‫הדעת‪ ,‬וכן "בקיר ‪ 7‬בחלק בו הקיר בגובה ‪ + 5‬מ'" יבוצע האיטום בהתאם ל'פרט‬</w:t>
        <w:br/>
        <w:t>‫איטום עקרוני ‪ ' 2‬אשר צורף לחוות דעת המומחה ‪.‬‬</w:t>
        <w:br/>
        <w:t>‫העבודות לתיקון הליקויים תכלולנה‪ ,‬כלשון המומחה בחוות הדעת‪" :‬פירוק קופינג‬</w:t>
        <w:br/>
        <w:t>‫וחיפוי קיר ‪ 4‬ו ‪ ;7 -‬פירוק אריחי הריצוף ברצועה ברוחב ‪ 1‬מ' מקירות ‪4‬‬</w:t>
        <w:br/>
        <w:t>‫ו ‪ ;7 -‬איטום באמצעות יריעות ביטומניות כפולות בעובי ‪ 5‬מ"מ ‪ ,‬גימור ' רולקות ' ‪,‬‬</w:t>
        <w:br/>
        <w:t>‫יריעות חיזוק במפגש קירות ורצפה ; יש לעלות עם שכבת האיטום אל עבר מעקה‬</w:t>
        <w:br/>
        <w:t>‫המרפסת בהתאם למצוין בפרטי האיטום העקרוני; א יטום פתח ומעברי צנרת‬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‫לחשמל בסמוך לוויטרינה עובר לבדיקת הצפה נדרשת; ריצוף כולל חיפוי מעקות‬</w:t>
        <w:br/>
        <w:t>‫וקופינג למעקות הבנויים תוך הקפדה על מילוי מישקים באמצעות רובה אקרילית ;‬</w:t>
        <w:br/>
        <w:t>‫בתום עבודות האיטום‪ ,‬תבוצע בדיקת הצפה למשך ‪ 72‬שעות ובדיקת ה מטרה על‬</w:t>
        <w:br/>
        <w:t>‫מעקות המרפסת בהתאם להוראות ת"י ‪( "1476‬סעיף ו ' בעמוד ים‬</w:t>
        <w:br/>
        <w:t>‫‪ 22-20‬לחוות דעת המומחה) ‪.‬‬</w:t>
        <w:br/>
        <w:t>‫ה עבודות לתיקון ה ליקויי ם בדירת הנתבעים ‪ ,2-1‬כאמור בפסקה ‪ 18‬לעיל‪ ,‬תבוצענה‬   ‫‪. 19‬‬</w:t>
        <w:br/>
        <w:t>‫ותושלמנה בתוך ‪ 45‬י 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  <w:br/>
        <w:t>‫בתוך ‪ 7‬ימים מגמר ביצוע העבודות לתיקון הליקויים ‪ ,‬ימציאו הנתבעים ‪ ,2-1‬ביחד‬    ‫‪. 20‬‬</w:t>
        <w:br/>
        <w:t>‫ולחוד‪ ,‬לתובע אישור בכתב מט עם איש המקצוע בדבר ביצוע העבודות לתיקון‬</w:t>
        <w:br/>
        <w:t>‫הליקויים בדירתם כאמור‪ ,‬ותקינותן ‪ .‬זאת ‪ ,‬בדואר רשום עם אישור מסירה‪.‬‬</w:t>
        <w:br/>
        <w:t>‫עוד בהסכמת הנתבעים ‪ ,2-1‬הנני ליתן צו עשה המורה לנתבע ים ‪ ,2-1‬ביחד ולחוד‪,‬‬     ‫‪. 21‬‬</w:t>
        <w:br/>
        <w:t>‫לבצע העבודות הדרושות לתיקון נזקי הרטיבות בדירת התובע ‪ ,‬לצורך השבת מצב ה‬</w:t>
        <w:br/>
        <w:t>‫הפיסי של הדירה לקדמותו ‪ .‬עבודות אלה תכלולנה‪ ,‬כלשון המומחה בחוות הדעת‪:‬‬</w:t>
        <w:br/>
        <w:t>‫"הסרת כל נפיחויות הטיח והצבע לאחר ייבוש פני הקירות ו התקרה באמצעות‬</w:t>
        <w:br/>
        <w:t>‫מסחררים וייבשנים יעודים וניקוי כתמי העובש ; ביצוע תיקוני טיח ו ביצוע צביעה‬</w:t>
        <w:br/>
        <w:t>‫אנטי בקטריאלית מסוג פונגיצ'ק או שווה ערך; בדק מערכת חשמל (בדיקת 'מגר') "‬</w:t>
        <w:br/>
        <w:t>‫(סעיף ו' בעמוד ‪ 22‬לחוות דעת המומחה) ‪.‬‬</w:t>
        <w:br/>
        <w:t>‫העבודות לתיקון נזקי הרטיבות בדירת התובע ‪ ,‬כאמור בפסקה ‪ 21‬לעיל‪ ,‬תבוצענה‬       ‫‪. 22‬‬</w:t>
        <w:br/>
        <w:t>‫ותושלמנה בתוך ‪ 21‬ימים מגמר ביצוע העבודות לתיקון הליקויים בדירת הנתבעים‪.‬‬</w:t>
        <w:br/>
        <w:t>‫העבודות תבוצענה על ידי איש מקצוע מורשה ומיומן בביצוע עבודות אלה‪ ,‬בהתאם‬</w:t>
        <w:br/>
        <w:t>‫להוראות התקן הישראלי ובכפוף למפרט עבודות ולמפרט חומרים בכתב‪.‬‬</w:t>
        <w:br/>
        <w:t>‫בנסיבות העניין‪ ,‬הנני לדחות התביעה נג ד הנתבעת ‪.3‬‬   ‫‪. 23‬‬</w:t>
        <w:br/>
        <w:t>‫אשר להוצאות המשפט‪ ,‬כלל הוא בדין הישראלי כי בעל דין שהפסיד בהליך‬              ‫‪. 24‬‬</w:t>
        <w:br/>
        <w:t>‫המשפטי יחויב בהוצאותיו של בעל הדין שזכה בו 'שלא יצא שכרו בהפסדו'‪ ,‬וכי‬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בנסיבות מיוחדות רשאי בית המשפט להימנע מלפסוק לו הוצאות ‪ .‬כפי שמורנו‬</w:t>
        <w:br/>
        <w:t>‫הוראת תקנה ‪(151‬א) לתקנות סדר הדין האזרחי ‪ ,‬תשע"ט ‪" 2018 -‬חיוב בעל דין‬</w:t>
        <w:br/>
        <w:t>‫בתשלום הוצאות נועד לשפות את בעל הדין שכנגד על הוצאותיו בהליך בהתחשב‬</w:t>
        <w:br/>
        <w:t>‫בתוצאותיו‪ ,‬במשאבים שנדרשו לניהולו‪ ,‬ובהתנהלות בעלי הדין"‪ .‬אשר לשיעור‬</w:t>
        <w:br/>
        <w:t>‫ההוצאות‪ ,‬אימץ מתקין התקנות החדשות ההלכה שנפסקה בעניין זה במרוצת‬</w:t>
        <w:br/>
        <w:t>‫השנים‪ ,‬לפיה בעל דין יחויב בהו צאותיו הריאליות של הצד שכנגד‪ ,‬כפי שהוכחו‬</w:t>
        <w:br/>
        <w:t>‫על ידו‪ ,‬בכפוף להיותן סבירות‪ ,‬מידתיות והכרחיות לניהול ההליך (ראו גם‪ :‬תקנה‬</w:t>
        <w:br/>
        <w:t>‫‪(153‬ג) לתקנות סדר הדין האזרחי; ע"א ‪ 2617/00‬מחצבות כנרת נ' הוועדה‬</w:t>
        <w:br/>
        <w:t>‫המקומית לתכנון ולבנייה נצרת עילית‪ ,‬פ"ד ס( ‪ ; )2005 ( 615-612 ,600 )1‬רע"א‬</w:t>
        <w:br/>
        <w:t>‫‪ Magic Software Enterprises Ltd 7650/20‬נ' פאיירפלאי בע"מ ‪ ,‬פסקאות ‪14- ,9‬‬</w:t>
        <w:br/>
        <w:t>‫‪ 13‬לפסק הדין‪ ,‬פורסם ב"נבו" ( ‪.) )28.12.2020‬‬</w:t>
        <w:br/>
        <w:t>‫ב יישמי אמות מידה אלה בנסיבות דנן‪ ,‬שעיקרן קבלת התביעה ביחס לנתבעים‬             ‫‪. 25‬‬</w:t>
        <w:br/>
        <w:t>‫‪ , 2-1‬בהינתן המשאבים שנדרשו בניהול התביעה דנן‪ ,‬לרבות מינוי מומחה מוסכם‬</w:t>
        <w:br/>
        <w:t>‫מטעם המפקחת על רישום מקרקעין‪ ,‬אשר הוסיף ובדק טענות הנתבעים ‪ 2-1‬לעניין‬</w:t>
        <w:br/>
        <w:t>‫היות הגורם לנזקי הרטיבות בדירת התובע ליקויי איטום בקיר חיצוני המהווה רכוש‬</w:t>
        <w:br/>
        <w:t>‫משותף בבית המשותף‪ ,‬תוך הסתייעות בבודק מטעם המומחה לביצוע בדיקות‬</w:t>
        <w:br/>
        <w:t>‫המטרה ובדיקת הצפה כמפורט לעיל‪ ,‬חקירת המומחה על ח וות הדעת‪ ,‬והסכמת‬</w:t>
        <w:br/>
        <w:t>‫הנתבעים ‪ , 2-1‬בערבו של יום‪ ,‬לקבל על עצמם ממצאי חוות דעת המומחה‬</w:t>
        <w:br/>
        <w:t>‫ומסקנותיו‪ ,‬הנני להורות חיוב הנתבעים ‪ 2-1‬לשאת בהוצאות שנדרשו לתובע‬</w:t>
        <w:br/>
        <w:t>‫לניהול התביעה דנן‪ ,‬לרבות הוצאות התובע והנתבעת ‪ 3‬לעניין שכר טרחת המומחה‬</w:t>
        <w:br/>
        <w:t>‫והבודק מטעמו‪ .‬בהתאם‪ ,‬הנני להורות כדלקמן‪:‬‬</w:t>
        <w:br/>
        <w:t>‫הנתבעים ‪ 2-1‬ישלמו לתובע הוצאות משפט‪ ,‬הכוללות אגרת תביעה ושכר טרחת‬</w:t>
        <w:br/>
        <w:t>‫המומחה והבודק מטעמו‪ ,‬בסך כולל של ‪ 16,000‬ש"ח ‪.‬‬</w:t>
        <w:br/>
        <w:t>‫הנתבעים ‪ 2-1‬ישלמו לנתבעת ‪ 3‬הוצאות משפט הכוללות שכר טרחת המומחה‬</w:t>
        <w:br/>
        <w:t>‫והבודק מטעמו‪ ,‬בסך כולל של ‪ 14,600‬ש"ח‪.‬‬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ישלם לנתבעת ‪ 3‬הוצאות משפט בגין ניהול ההליך על ידה‪ ,‬כאמור למעט‬</w:t>
        <w:br/>
        <w:t>‫הוצאות המומחה והבודק מטעמו‪ ,‬בסך כולל של ‪ 1,500‬ש"ח‪ ,‬משהורתי כאמור‬</w:t>
        <w:br/>
        <w:t>‫דחיית התביעה בעניינה‪.‬‬</w:t>
        <w:br/>
        <w:t>‫תשלום הוצאות המשפט‪ ,‬כאמור בפסקה ‪ 25‬לעיל‪ ,‬יבוצע בתוך ‪ 30‬ימים ממועד מתן‬        ‫‪. 26‬‬</w:t>
        <w:br/>
        <w:t>‫פסק הדין‪ .‬לאחר מועד זה יישא החיוב הפרשי הצמדה וריבית כחוק‪ ,‬ממועד מתן‬</w:t>
        <w:br/>
        <w:t>‫פסק ה 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,‬ט"ז סיוון תשפ" ב ‪ 15 ,‬יוני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05/482/2020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