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3/369/2020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2022-06-02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‫דבש גנן אסתר‬                                     ‫התובעת‬</w:t>
        <w:br/>
        <w:t>‫באמצעות ב"כ‪ :‬עו"ד רחמים דיין‬</w:t>
        <w:br/>
        <w:t>‫המעיין ‪ ,4‬מודיעין‪-‬מכבים‪-‬רעות‬</w:t>
        <w:br/>
        <w:t>‫טל'‪08-8637880:‬‬</w:t>
        <w:br/>
        <w:t>‫נגד‬</w:t>
        <w:br/>
        <w:t>‫צור רזיאל‬                                        ‫הנתבע‬</w:t>
        <w:br/>
        <w:t>‫שרה אמנו ‪ ,116/1‬מודיעין‪-‬מכבים‪-‬רעות‬</w:t>
        <w:br/>
        <w:t>‫טל'‪050-6235573:‬‬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בדרישת התובעת לסילוק ידו של הנתבע מחניה המוצמדת לדירתה על פי‬</w:t>
        <w:br/>
        <w:t>‫מסמכי רישום הבית המשותף בטענה שהסכם החלפת חניות עליו חתמה דינו להתבטל מחמת‬</w:t>
        <w:br/>
        <w:t>‫טעות והטעיה מצד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 והשתלשלות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ברחוב שרה אמנו ‪ 116‬מודיעין המצוי במקרקעין הידועים כגוש ‪5816‬‬</w:t>
        <w:br/>
        <w:t>‫חלקה ‪) 20‬להלן‪" :‬הבית המשותף"(‪ .‬התובעת היא בעלת הזכויות בדירה הידועה כחלקת‬</w:t>
        <w:br/>
        <w:t>‫משנה ‪ .10‬הנתבע הוא בעל הזכויות בדירה הידועה כחלקת משנה ‪ .8‬על פי מסמכי רישום‬</w:t>
        <w:br/>
        <w:t>‫הבית המשותף לדירת התובעת צמודות החניות הבאות‪ :‬חניה לח' בשטח ‪ 16.9‬מ"ר וחניה‬</w:t>
        <w:br/>
        <w:t>‫מ' בשטח ‪ 12.2‬מ"ר‪ .‬לדירת הנתבע צמודות על פי הנסח החניות הבאות‪ :‬חניה ל' בשטח‬</w:t>
        <w:br/>
        <w:t>‫‪ 16.1‬מ"ר‪ ,‬חניה לא' בשטח ‪ 15.2‬מ"ר וחניה נ' בשטח ‪ 16.1‬מ"ר‪.‬‬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29.3.19‬חתמו התובעת והנתבע על הסכם להחלפת החניות הצמודות לדירותיהם‬</w:t>
        <w:br/>
        <w:t>‫)להלן‪" :‬ההסכם"( )צורף כנספח ב' לכתב התביעה(‪ .‬במסגרת ההסכם נקבע כי הנתבע יעביר‬</w:t>
        <w:br/>
        <w:t>‫לתובעת את חניה לא' והתובעת תעביר לנתבע את חניה לח'‪ .‬בנוסף נקבע בהסכם כי הנתבע‬</w:t>
        <w:br/>
        <w:t>‫יעביר לתובעת את חניה מ' אשר גם כך שייכת לה על פי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.3‬עוד יצוין‪ ,‬כי חניה לח' )אשר על פי ההסכם הועברה מהתובעת לנתבע( ממוקמת בסמוך‬</w:t>
        <w:br/>
        <w:t>‫לדירת הנתבע ומטרת ההחלפה‪ ,‬כך על פי הנתבע‪ ,‬הייתה לצורך קידום תכנית להרחבת‬</w:t>
        <w:br/>
        <w:t>‫דירתו‪.‬‬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20.10.21‬התקיים דיון הוכחות במסגרתו העידו מטעם התובעת העדים הבאים‪ :‬גב'‬</w:t>
        <w:br/>
        <w:t>‫דקלה בהומי‪ ,‬מנהלת המחלקה המשפטית בחברה הקבלנית פרשקובסקי )להלן‪:‬‬</w:t>
        <w:br/>
        <w:t>‫"פרשקובסקי"(‪ ,‬מר מנשה צורף‪ ,‬בעל הדירה הקודם של דירת התובעת )להלן‪" :‬מר צורף"(‬</w:t>
        <w:br/>
        <w:t>‫והתובעת עצמה‪ .‬מטעם הנתבע העיד הנתבע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 הנתבע מסיג גבול לחניה השייכת לה והרשומה על שמה במסמכי רישום‬</w:t>
        <w:br/>
        <w:t>‫המקרקעין‪ .‬לשיטתה חתימתה על ההסכם נעשתה כיוון שהנתבע הטעה אותה וגרם לה‬</w:t>
        <w:br/>
        <w:t>‫לחשוב כי יש טעות ברישומי הבית המשותף אך מהר מאד הבינה כי לא כך הדבר‪ .‬לשיטתה‬</w:t>
        <w:br/>
        <w:t>‫על בסיס המצג הכוזב שהוצג לה על ידי הנתבע חתמה היא על ההסכם‪ .‬לשם חיזוק טענת‬</w:t>
        <w:br/>
        <w:t>‫ההטעיה הפנתה התובעת לכך שבמסגרת ההסכם העביר הנתבע לתובעת את חניה מ' אשר‬</w:t>
        <w:br/>
        <w:t>‫אין חולק כי על פי הרישומים שייכת לה ולא ברור מה טעם היה בהעברתה‪ .‬עוד הוסיפה‬</w:t>
        <w:br/>
        <w:t>‫התובעת לטעון כי הנתבע שקט אל שמריו ולא פעל לאכיפת ההסכם וזה בלבד מלמד על‬</w:t>
        <w:br/>
        <w:t>‫טיבו של אותו הסכם‪ .‬כן טענה כי מותב זה מוגבל בדיון בסוגיה זו שכן קיים רישום ברור‬</w:t>
        <w:br/>
        <w:t>‫במסמכי לשכת רישום המקרקעין ולפיכך על מותב זה לפסוק על בסיס הרישום בלבד ואילו‬</w:t>
        <w:br/>
        <w:t>‫רק בית המשפט המחוזי מוסמך לדון בסוגיית הבעלות ותוקפו של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 דרישותיה של התובעת כלפיו השתנו מעת לעת; בתחילה דרשה כי לא יממש‬</w:t>
        <w:br/>
        <w:t>‫את תוכניותיו לבנות בריכה שכן הדבר יהווה רעש ומטרד עבורה‪ .‬לאחר מכן תבעה‪,‬‬</w:t>
        <w:br/>
        <w:t>‫באמצעות עו"ד דבש‪ ,‬להסדיר את ההסכם ההחלפה בטאבו‪ .‬הדרישה השלישית הופיעה‬</w:t>
        <w:br/>
        <w:t>‫בכתב התביעה דנן והיא סילוק יד מן החניה שהועברה אליו במסגרת ההסכם‪ .‬לטענתו‬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‫הדרישות הראשונות שעלו מפי התובעת מעידות כי היא היתה מחוייבת להסכם‬</w:t>
        <w:br/>
        <w:t>‫ולחתימתה‪ .‬לטענת הנתבע עובר לחתימת ההסכם קיימו השניים פגישה של שעה במסגרתה‬</w:t>
        <w:br/>
        <w:t>‫הציג לה תשריטים ומפות ורק לאחר שעיינה בהם היטב חתמה היא על ההסכם‪ .‬כן טען כי‬</w:t>
        <w:br/>
        <w:t>‫לא הטעה את התובעת ולא טען מעולם שחניה לח' שייכת לו כדין‪ .‬לגרסת הנתבע התובעת‬</w:t>
        <w:br/>
        <w:t>‫לא הוטעתה כלל אלא חתמה על ההסכם מדעת ובאופן צלול אלא שכאשר הבינה שתוכנית‬</w:t>
        <w:br/>
        <w:t>‫הבינוי של הנתבע כוללת בריכה חזרה בה מן ההסכמה‪ .‬עוד הוסיף וטען הנתבע כי חניה מ'‬</w:t>
        <w:br/>
        <w:t>‫נכללה בהסכם זאת כיון שברישומי העיריה היא הופיעה על שמו והוא שילם בגינה ארנונה‪.‬‬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‫סמכות המפקחת על רישום מקרקעין‬</w:t>
        <w:br/>
        <w:t>‫‪ .7‬הסעד שנתבקש בכתב התביעה הוא סילוק ידו של הנתבע מחניה לח'‪ .‬כדי לדון בשאלת‬</w:t>
        <w:br/>
        <w:t>‫סילוק היד יש להכריע בגררא בסוגית תוקפו של ההסכם להחלפת חניות‪.‬‬</w:t>
        <w:br/>
        <w:t>‫‪ .8‬סעיף ‪)72‬ב( לחוק המקרקעין התשכ"ט – ‪) 1969‬להלן‪" :‬חוק המקרקעין"( מונה את‬</w:t>
        <w:br/>
        <w:t>‫הסכסוכים המצויים בסמכות המפקח‪ .‬בין היתר קובע סעיף זה כדלקמן‪:‬‬</w:t>
        <w:br/>
        <w:t>‫"סכסוך בין בעלי דירות בבית משותף בדבר הסגת גבול מצד בעל דירה לגבי דירה אחרת‬</w:t>
        <w:br/>
        <w:t>‫או לגבי הרכוש המשותף‪ ,‬רשאי התובע להביאו‪ ,‬לפי בחירתו לפני בית משפט מוסמך או‬</w:t>
        <w:br/>
        <w:t>‫לפני המפקח"‪.‬‬</w:t>
        <w:br/>
        <w:t>‫‪ .9‬הנה כי כן‪ ,‬אין חולק כי למפקח על רישום מקרקעין נתונה הסמכות לדון בתביעה בה הסעד‬</w:t>
        <w:br/>
        <w:t>‫המבוקש הוא סילוק יד בבית משותף‪.‬‬</w:t>
        <w:br/>
        <w:t>‫‪ .10‬אולם‪ ,‬האם מוסמך המפקח לדון בעניין שבגררא בשאלה חוזית‪ ,‬אשר כשלעצמה אינה‬</w:t>
        <w:br/>
        <w:t>‫מצויה במסגרת סמכויותיו?‬</w:t>
        <w:br/>
        <w:t>‫‪ .11‬בסעיף ‪ 74‬לחוק המקרקעין‪ ,‬הושוו סמכויותיו של המפקח לסמכויותיו של בית משפט‬</w:t>
        <w:br/>
        <w:t>‫השלום‪" :‬למפקח הדן בסכסוך יהיו את כל הסמכויות שיש לשופט בית משפט שלום הדן‬</w:t>
        <w:br/>
        <w:t>‫בתביעה אזרחית"‪.‬‬</w:t>
        <w:br/>
        <w:t>‫‪ .12‬סעיף ‪ 76‬לחוק בתי המשפט ]נוסח משולב[ התשמ"ד‪ 1984 -‬קובע כך‪" :‬הובא עניין כדין לפני‬</w:t>
        <w:br/>
        <w:t>‫בית משפט והתעוררה בו אגב שאלה שהכרעתה דרושה לבירור העניין‪ ,‬רשאי 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תיק‪3/369/2020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 להכריע בה לצורך אותו עניין אף אם העניין שבשאלה הוא בסמכותו הייחודית‬</w:t>
        <w:br/>
        <w:t>‫של בית משפט אחר או של בית דין אחר"‪.‬‬</w:t>
        <w:br/>
        <w:t>‫‪ .13‬בבר"ע ‪ 587/83‬ועד הבית ברחוב תנועת המרי ‪ 3‬נ' דן ירדני‪ ,‬פ"ד לח )‪ ,487 (4‬דן בית המשפט‬</w:t>
        <w:br/>
        <w:t>‫העליון‪ ,‬בין היתר‪ ,‬בסוגית סמכותו של המפקח לדון בעניין שבגררא במסגרת תובענה‬</w:t>
        <w:br/>
        <w:t>‫לסילוק יד שהוגשה לפניו‪ .‬כך קובע שם כב' השופט ש' לוין‪" :‬האם הוסמך המפקח לדון‬</w:t>
        <w:br/>
        <w:t>‫כעניין שבגררא‪ ,‬בגדר תובענת סילוק היד שהוגשה לפיו‪ ,‬בזכויותיהם ה"קנייניות" של‬</w:t>
        <w:br/>
        <w:t>‫המשיבים? לדידי אין הדבר מוטל בספק; כך הוחלט כבר לעניין הפקיד המוסמך לפי חוק‬</w:t>
        <w:br/>
        <w:t>‫בתים משותפים ]נוסח משולב[‪ ,‬קודמו של המפקח‪ ,‬שהמחוקק לא הקנה לו‪ ,‬כמו למפקח‪,‬‬</w:t>
        <w:br/>
        <w:t>‫סמכויות של בית משפט שלום‪ :‬ע"א ‪ .191/66‬והוא – כדי למנוע תוצאה‪ ,‬שעל פיה 'ייבצר‬</w:t>
        <w:br/>
        <w:t>‫מהפקיד המוסמך לעשות את המלאכה שהחוק הטיל עליו' )ראה דעת הרוב‪ ,‬מפי השופט‬</w:t>
        <w:br/>
        <w:t>‫זוסמן ז"ל‪ ,‬כתוארו אז‪ ,‬שם‪ ,‬בעמ' ‪ ;(510‬קל וחומר הוא במפקח‪ ,‬שהוא "בית דין"‬</w:t>
        <w:br/>
        <w:t>‫למהדרין‪ :‬ע"א ‪ ,44/72‬שסמכויותיו הן כסמכויות בית משפט השלום; כפי שמוסמך‬</w:t>
        <w:br/>
        <w:t>‫המפקח ליתן צו הריסה‪ ,‬כמו בית משפט שלום בגדר סעיף ‪ 75‬לחוק בתי המשפט ]נוסח‬</w:t>
        <w:br/>
        <w:t>‫משולב[ )מקודם סעיף ‪ 34‬לחוק בתי המשפט‪ ,‬תשי"ז‪ :(1957-‬ע"א ‪ ,768/80‬כך רשאי‬</w:t>
        <w:br/>
        <w:t>‫הינהו‪ ,‬לצורך העניין שלפניו‪ ,‬לדון בגררא בשאלה‪ ,‬שהכרעתה דרושה לבירור העניין‪ ,‬אף‬</w:t>
        <w:br/>
        <w:t>‫אם העניין שבשאלה הוא בסמכותו הייחודית של בית המשפט המחוזי )סעיף ‪ 76‬לנוסח‬</w:t>
        <w:br/>
        <w:t>‫המשולב‪ ,‬מקודם סעיף ‪ 35‬לחוק משנת תשי"ז(; וכבר נפסק‪ ,‬שלא ברשות שבשיקול דעת‬</w:t>
        <w:br/>
        <w:t>‫עסקינן אלא בסמכות חובה‪ .89/63 :‬והשווה‪ :‬ע"א ‪."510/82‬‬</w:t>
        <w:br/>
        <w:t>‫‪ .14‬וראו גם דברי כב' השופטת נאור בע"א ‪ ,10112/03‬גיטה פן נ' דן טרלן‪ -‬אסן ואח' )נבו‬</w:t>
        <w:br/>
        <w:t>‫‪" :(4.10.09‬סמכויותיו של המפקח הזהות לסמכויותיו של שופט בית משפט שלום הדן‬</w:t>
        <w:br/>
        <w:t>‫בתביעה אזרחית וכן העובדה שערעור על החלטותיו של המפקח מוגש לבית המשפט‬</w:t>
        <w:br/>
        <w:t>‫המחוזי "מצביעות על האופי השיפוטי של התפקיד אותו ממלא המפקח בדונו בסכסוך‬</w:t>
        <w:br/>
        <w:t>‫בין בעלי דירות" )ראו והשוו ‪ 5087/07‬ע"א פולק נ' בן מאור )]פורסם בנבו‪ ([7.2.2008 ,‬אשר‬</w:t>
        <w:br/>
        <w:t>‫עניינו סמכות בית משפט זה לדון בפסלות מפקח(‪ .‬משכך רשאי המפקח לדון בגררא‬</w:t>
        <w:br/>
        <w:t>‫בשאלה שהכרעתה נדרשת לבירור העניין שלפניו"‬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.15‬עולה אפוא‪ ,‬כי לצורך בירור המחלוקת רשאי המפקח לדון בגררא בשאלה אשר אינה מצויה‬</w:t>
        <w:br/>
        <w:t>‫במסגרת סמכויותיו‪.‬‬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.16‬למותר לציין כי הכרעתי ביחס לתוקפו של ההסכם היא בגררא בלבד ואינה מהווה מעשה‬</w:t>
        <w:br/>
        <w:t>‫בית דין ועל כן אין מניעה מהבאתה של שאלה זו בפני בית המשפט המתאים )ראו לעניין‬</w:t>
        <w:br/>
        <w:t>‫זה ע"א ‪ 7510/06‬תמיר נ' הסל )נבו ‪.(11.10.20‬‬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‫תוקפו של ההסכם‬</w:t>
        <w:br/>
        <w:t>‫‪ .17‬כידוע‪ ,‬משחתמו הצדדים על הסכם‪ ,‬עומדים הם בחזקתם שהסכימו לכל האמור בו‪ ,‬לשבט‬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לחסד )ע"א ‪ 1/84‬נתן נ' סטרוד‪ ,‬פ"ד מב)‪ ;(19.4.1988) 670 ,661 (1‬ע"א ‪ 16/80‬לולו‬</w:t>
        <w:br/>
        <w:t>‫נ' סלומון‪ ,‬פ"ד לז )‪ ((18.9.1983) 74-75 ,70 ,(4‬כך שחתימה על חוזה היא ראיה לקיומה‬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גמירות דעת ) ע"א ‪ 7189/09‬הלר נ' כהן )‪.(6.6.2012‬‬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.18‬אלא שבהתאם לדיני החוזים‪ ,‬העילה לביטול חוזה כתוצאה מהטעייה נמנית עם העילות‬</w:t>
        <w:br/>
        <w:t>‫המקנות לצד הנפגע את האפשרות לבטל חוזה מחמת פגם ברצון‪ .‬מדובר בעילות של טעות‪,‬‬</w:t>
        <w:br/>
        <w:t>‫הטעייה‪ ,‬כפיה ועושק‪ .‬ההטעיה‪ ,‬שיסודותיה קבועים בסעיף ‪ 15‬לחוק החוזים )חלק כללי(‪,‬‬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‫התשל"ג‪) 1973-‬להלן‪"-‬חוק החוזים"(‪ ,‬עשוייה להיווצר באמצעות מצג שווא שהוצג לצד‬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‫הנפגע )קרי‪ ,‬הצהרה כוזבת שאינה משקפת את המציאות( או בדרך של הימנעות מגילוי‬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‫מידע אשר בנסיבות העניין מוטלת הייתה חובה למוסרו )ע"א ‪Foundation 9528/07‬‬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Sansounimaille‬נ' ישראל פרי‪ ,‬בפסקה ‪ 9‬והאסמכאות שם )נבו ‪.(16.11.2011‬‬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.19‬עוד יש לזכור‪ ,‬כי סעיף ‪ 20‬לחוק החוזים‪ ,‬קובע כי בכל מקרה "ביטול החוזה יהיה בהודעת‬</w:t>
        <w:br/>
        <w:t>‫המתקשר לצד השני תוך זמן סביר לאחר שנודע לו על עילת הביטול‪) "...‬ההדגשה אינה‬</w:t>
        <w:br/>
        <w:t>‫במקור(‪.‬‬</w:t>
        <w:br/>
        <w:t>‫‪ .20‬לאחר ששקלתי את טענות הצדדים‪ ,‬לא מצאתי כי התובעת הוכיחה שהוטעתה בעת חתימת‬</w:t>
        <w:br/>
        <w:t>‫ההסכם‪ ,‬ומכל מקום‪ ,‬גם לא מצאתי שהתובעת הודיעה בתוך זמן סביר‪ ,‬על ביטולו של‬</w:t>
        <w:br/>
        <w:t>‫ההסכם‪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.21‬את עיקר יהבה תולה התובעת בטענה לפיה הנתבע הטעה אותה בעת החתימה על ההסכם‬</w:t>
        <w:br/>
        <w:t>‫תוך שהציג בפניה מצג כאילו הייתה טעות רישומית וחניה לח' אמורה הייתה להירשם על‬</w:t>
        <w:br/>
        <w:t>‫שמו‪ .‬ראו לעניין זה עדותה‪:‬‬</w:t>
        <w:br/>
        <w:t>‫"בזמנו שאני חתמתי גם לרז על כל נושא ההחלפה הוא בא ואמר לי שיש טעות ברישום‬</w:t>
        <w:br/>
        <w:t>‫ולא היה לי עניין להתעקש ואני עשיתי את זה רק מטעמי שכנות טובה והתגלגלו העניינים‬</w:t>
        <w:br/>
        <w:t>‫והסתבר לי שזה לא שייך לו בכלל ואין טעות רישומית בדקתי עם הקבלן‪ ,‬העירייה ומר‬</w:t>
        <w:br/>
        <w:t>‫צורף‪ .‬גיליתי שאין שום טעות ברישום ורז ניסה להוציא מצורף את החניה במרמה כל‬</w:t>
        <w:br/>
        <w:t>‫השנים" )עמ' ‪ 8‬שורות ‪ 8-11‬לפרוטוקול הדיון(‪.‬‬</w:t>
        <w:br/>
        <w:t>‫‪ .22‬אני מוצאת כי יש לדחות טענה זו של התובעת‪ .‬השתכנעתי כי התובעת חתמה מדעת על‬</w:t>
        <w:br/>
        <w:t>‫ההסכם ולא מצאתי כי חתימתה היא תוצאה של הטעיה מצד הנתבע‪ .‬במכתבי באת כוחה‬</w:t>
        <w:br/>
        <w:t>‫של התובעת‪ ,‬עו"ד דבש‪ ,‬אשר נשלחו לנתבע כשנה וחצי לאחר החתימה על ההסכם וליתר‬</w:t>
        <w:br/>
        <w:t>‫דיוק בחודש אוגוסט ‪ 2020‬דרשה התובעת את אכיפת ההסכם ותיקון הרישום כך שהחניות‬</w:t>
        <w:br/>
        <w:t>‫יירשמו בהתאם להסכם )נספחים י' יא' לכתב ההגנה(‪ .‬על פי עדותה במועד זה בו נכנסה‬</w:t>
        <w:br/>
        <w:t>‫עו"ד דבש לתמונה גילתה היא אודות ההטעיה‪ ,‬יחד עם זאת ובמקום שיידרש ביטול‬</w:t>
        <w:br/>
        <w:t>‫ההסכם עם הגילוי דרשה התובעת אכיפת ההסכם ורישום ההחלפה בטאבו )עמ' ‪9‬‬</w:t>
        <w:br/>
        <w:t>‫לפרוטוקול הדיון מיום ‪ 20.10.21‬שורות ‪.(1-4‬‬</w:t>
        <w:br/>
        <w:t>‫‪ .23‬מעבר לכך מעדותה של התובעת עולה כי היא חזרה בה מן ההסכם שעה שהבינה שהנתבע‬</w:t>
        <w:br/>
        <w:t>‫מתכנן לבנות בריכה במסגרת הרחבת דירתו והחלפת החניה היא שמאפשרת זאת )ראו‬</w:t>
        <w:br/>
        <w:t>‫סעיף ‪ 11‬לתצהיר התובעת לפיו‪..." :‬ואני בכלל לא התכוונתי להעביר את החניה על שמו‬</w:t>
        <w:br/>
        <w:t>‫כי בהמשך הבנתי שיש לרז תכנית הרבה יותר גדולה לעשות בריכה מתחת לחדר השינה‬</w:t>
        <w:br/>
        <w:t>‫שלי"(‪ .‬ניכר כי טעות זו היא טעות בכדאיות העסקה אך אין בטעות כזו כדי להוביל לביטול‬</w:t>
        <w:br/>
        <w:t>‫ההסכם כקבוע בסעיף ‪)14‬ד( לחוק החוזים‪.‬‬</w:t>
        <w:br/>
        <w:t>‫‪ .24‬התובעת טענה כי ההטעיה נלמדת אף מעצם העברתה לתובעת של חניה מ' אשר בכל מקרה‬</w:t>
        <w:br/>
        <w:t>‫רשומה על שמה כך שלא היה כל מקום בהעברתה‪ .‬מקובל עלי הסברו של הנתבע בעניין‬</w:t>
        <w:br/>
        <w:t>‫הוספתה של חניה מ' להסכם ולפיו חניה זו נכללה במסגרת ההסכם כיון שחלה לגביה טעות‬</w:t>
        <w:br/>
        <w:t>‫ברישומי עיריית מודיעין והיא הופיעה על שמו תוך שהוא שילם בגינה ארנונה‪.‬‬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.25‬לכל זאת יש להוסיף כי רישומי המקרקעין חשופים לכל בלחיצת כפתור וחזקה על בעל‬</w:t>
        <w:br/>
        <w:t>‫דירה שהוא יודע או שעליו לדעת אילו חניות שייכות לו על פי המרשם‪ .‬אין המדובר במידע‬</w:t>
        <w:br/>
        <w:t>‫נסתר או לא נגיש‪ .‬קשה לקבל טענת הטעיה באשר למידע שהוא חשוף לכל או לכל הפחות‬</w:t>
        <w:br/>
        <w:t>‫עליו להיות בידי התובעת‪.‬‬</w:t>
        <w:br/>
        <w:t>‫‪ .26‬עולה אפוא‪ ,‬כי התובעת לא הוכיחה טענתה לפיה ההסכם בטעות יסודו‪ ,‬לכל היותר עסקינן‬</w:t>
        <w:br/>
        <w:t>‫בטעות בכדאיות העסקה אשר אין בה כדי להביא לביטולו של ההסכם‪.‬‬</w:t>
        <w:br/>
        <w:t>‫‪ .27‬לאור האמור דין התביעה לסילוק יד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  <w:br/>
        <w:t>‫‪ .28‬התביעה נדחית‪.‬‬</w:t>
        <w:br/>
        <w:t>‫‪ .29‬אני מחייבת את התובעת בהוצאות משפט לטובת הנתבע בסך ‪ 2000‬ש"ח‪.‬‬</w:t>
        <w:br/>
        <w:t>‫‪ .30‬הסכום המפורט לעיל ישולם בתוך ‪ 30‬ימים‪ ,‬שאם לא כן‪ ,‬יישאו הפרשי הצמדה וריבית‬</w:t>
        <w:br/>
        <w:t>‫כחוק החל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,2.6.2022 ,‬ג' סיון תשפ"ב‪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3/369/2020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