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4/145/2022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2022-05-15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‫מפקח על רישום מקרקעין‬</w:t>
        <w:br/>
        <w:t>‫מס' בקשה‪4/145/2022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‫רייס שי‬     ‫‪1‬‬                           ‫מבקש‬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בן‪-‬דוד יוסף‬</w:t>
        <w:br/>
        <w:t>‫דובדבני משה ‪ 28‬פתח תקווה‬</w:t>
        <w:br/>
        <w:t>‫טל'‪037933458:‬‬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‫מרקוס נץ‬     ‫‪1‬‬                          ‫משיבים‬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‫אשרוב אהרון‬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‫אשרוב מרינה‬ 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‫קמר אביב‬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‫רזנוסצ'יקוב נדז'דה‬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‫עדרי מלכה‬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‫ולאד ג'ודי‬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זיוה‬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‫הניג אברהם‬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‫גטיה צימר‬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‫גטיה ווטט‬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‫בירנבאום גלינה‬   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דורה‬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‫קונפינו אלנה‬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‫דיאמנט ניר‬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‫דיאמנט זהרי‬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‫מפקח על רישום מקרקעין‬</w:t>
        <w:br/>
        <w:t>‫מס' בקשה‪4/145/2022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אבו דני ועו"ד רונית ברזילאי‬</w:t>
        <w:br/>
        <w:t>‫רח' אבא סילבר ‪ 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.1‬לפניי בקשה מטעם הנתבע בתיק העיקרי (להלן‪ :‬המבקש)‪ ,‬להורות לתובעים (להלן‪:‬‬</w:t>
        <w:br/>
        <w:t>‫המשיבים) לאפשר לו לעיין ב"דו"ח אפס" מטעם היזם של הפרויקט מושא התביעה‪.‬‬</w:t>
        <w:br/>
        <w:t>‫‪ .2‬ענייננו בתביעה לפי סעיף ‪ 5‬לחוק המקרקעין (חיזוק בתים משותפים מפני רעידות אדמה)‪,‬‬</w:t>
        <w:br/>
        <w:t>‫התשס"ח‪( 2008-‬להלן‪ :‬חוק החיזוק) לאשר ביצוע עבודות חיזוק בבית המשותף ברחוב‬</w:t>
        <w:br/>
        <w:t>‫חיננית ‪ 7‬תל אביב‪-‬יפו הידוע כגוש ‪ 7050‬חלקה ‪( 189‬להלן‪ :‬הבית המשותף)‪ .‬לענייננו נאמר‪,‬‬</w:t>
        <w:br/>
        <w:t>‫כי המשיבים (‪ 14‬מתוך ‪ 16‬בעלי הדירות בבית המשותף) חתמו על הסכם תמ"א עם היזם‪,‬‬</w:t>
        <w:br/>
        <w:t>‫חברת ח‪.‬מ פנינת חיננית יזמות ובנייה בע"מ (להלן ובהתאמה‪ :‬הסכם התמ"א ו‪-‬היזם)‬</w:t>
        <w:br/>
        <w:t>‫ואילו המבקש ועוד שני בעלי דירות לא חתמו על ההסכם עד היום‪ .‬במסגרת התביעה ביקשו‬</w:t>
        <w:br/>
        <w:t>‫המשיבים לחייב את המבקש והנתבעים האחרים לחתום על הסכם התמ"א‪.‬‬</w:t>
        <w:br/>
        <w:t>‫‪ .3‬בכתב ההגנה מטעם המבקש נטען‪ ,‬בין היתר‪ ,‬כי נפלו פגמים בהליך החתימה על הסכם‬</w:t>
        <w:br/>
        <w:t>‫התמ"א וכן שהסכם התמ"א כולל סעיפים מקפחים ובלתי מידתיים‪ .‬לענייננו‪ ,‬טוען‬</w:t>
        <w:br/>
        <w:t>‫המבקש‪ ,‬כי הערבות לפי ההסכם שאותה יעמיד היזם (‪ 7%‬מעבודות הבעלים) נמוכה‬</w:t>
        <w:br/>
        <w:t>‫משמעותית מהמקובל בשוק ואינה מגינה על בעלי הדירות במידה מספקת‪.‬‬</w:t>
        <w:br/>
        <w:t>‫‪ .4‬המבקש הגיש בקשה לפי תקנה ‪(59‬א) לתקנות סדר הדין האזרחי‪ ,‬התשע"ט‪( 2018-‬להלן‪:‬‬</w:t>
        <w:br/>
        <w:t>‫תקנות סדר הדין האזרחי) לעיון בדו"ח האפס המלא שנערך על ידי שמאי מטעם היזם על‬</w:t>
        <w:br/>
        <w:t>‫מנת לבדוק את הכדאיות הכלכלית של הפרויקט‪ .‬לטענת המבקש בבקשתו‪ ,‬גובה הערבויות‬</w:t>
        <w:br/>
        <w:t>‫בפועל נגזר מתוך דו"ח האפס‪ ,‬ועל כן יש צורך בו על מנת לבסס את טענתו באשר לגובה‬</w:t>
        <w:br/>
        <w:t>‫הערבות לפי ההסכם‪ .‬עוד נטען כי דו"ח האפס מצוי בידיהם של המשיבים והראייה היא כי‬</w:t>
        <w:br/>
        <w:t>‫צירפו חלק ממנו במענה לדרישת העיון‪ .‬ואולם‪ ,‬המשיבים מסרבים להעביר לידיו את‬</w:t>
        <w:br/>
        <w:t>‫הדו"ח כולו‪.‬‬</w:t>
        <w:br/>
        <w:t>‫‪ .5‬המשיבים מתנגדים לבקשה מן הטעם שמדובר בדו"ח שנערך עבור הבנק המלווה את היזם‬</w:t>
        <w:br/>
        <w:t>‫ובו נתונים חסויים ‪ -‬עסקיים ופרטיים ‪ -‬שנעשו לצרכיו ולבקשתו של הבנק‪ ,‬והוא אף כולל‬</w:t>
        <w:br/>
        <w:t>‫נתונים שכלל אינם רלוונטיים לתביעה‪ .‬כמו כן‪ ,‬צוין שחלקים רלוונטיים מהדו"ח הנוגעים‬</w:t>
        <w:br/>
        <w:t>‫לסך עלויות הבנייה של הפרויקט מושא התביעה הועברו למבקש‪.‬‬</w:t>
        <w:br/>
        <w:t>‫‪ .6‬ביום ‪ 28.3.2022‬הוריתי למשיבים להמציא את המסמך במעטפה סגורה לעיוני במעמד צד‬</w:t>
        <w:br/>
        <w:t>‫אחד מכוח סמכותי לפי תקנה ‪(59‬ב) לתקנות סדר הדין האזרחי (וראו‪ :‬רע"א ‪6449/21‬‬</w:t>
        <w:br/>
        <w:t>‫מדינת ישראל ‪ -‬רשות המיסים נ' יהושע גוזס ואח'‪ ,‬בפסקאות ‪.))3.11.2021( 16-15‬‬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   ‫מפקח על רישום מקרקעין‬</w:t>
        <w:br/>
        <w:t>‫מס' בקשה‪4/145/2022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11.5.2022‬התקיים דיון בבקשה בנוכחות הצדדים‪ ,‬במסגרתו אף ניסיתי להביא את‬</w:t>
        <w:br/>
        <w:t>‫הצדדים להסכמות בנוגע לתיק העיקרי ללא הצלחה‪.‬‬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.8‬נקודת המוצא לדיוננו כי הליכי עיון וגילוי נאותים הם תנאי בסיסי להליך שיפוטי הגון‬</w:t>
        <w:br/>
        <w:t>‫וראוי כאשר מטרתם העיקרית היא גילוי האמת (השוו‪ :‬תקנה ‪ 60‬לתקנות סדר הדין‬</w:t>
        <w:br/>
        <w:t>‫האזרחי)‪ .‬עם זאת‪ ,‬ועל אף החשיבות שבערך גילוי האמת במסגרת ההליך השיפוטי‪ ,‬אין‬</w:t>
        <w:br/>
        <w:t>‫הוא ערך מוחלט והוא עשוי לסגת מפני ערכים אחרים ואינטרסים שונים שהוכרו בפסיקה‬</w:t>
        <w:br/>
        <w:t>‫(ראו‪ :‬רע"א ‪ 400/21‬מושב נהלל איחוד עוסקים נ' מס ערך מוסף נצרת‪ ,‬בפסקה ‪20‬‬</w:t>
        <w:br/>
        <w:t>‫(‪( )26.09.2021‬להלן‪ :‬עניין נהלל))‪.‬כמו כן‪ ,‬מידע שאינו רלוונטי להליך אינו מהווה חלק‬</w:t>
        <w:br/>
        <w:t>‫מחובת הגילוי שחל על צד להליך‪ ,‬שכן אין בידו להביא לגילוי האמת (רע"א ‪ 6449/21‬מדינת‬</w:t>
        <w:br/>
        <w:t>‫ישראל ‪ -‬רשות המיסים נ' יהושע גוזס ואח'‪ ,‬בפסקה ‪.))3.11.2021( 11‬‬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.9‬משכך יש לבחון בראשית הדרך את הרלוונטיות של המסמכים המבוקשים‪ ,‬בהתאם למבחן‬</w:t>
        <w:br/>
        <w:t>‫ההיגיון והשכל הישר ולפי אמות מידה שנקבעו בפסיקה (ראו‪ :‬יצחק עמית חסיונות‬</w:t>
        <w:br/>
        <w:t>‫ואינטרסים מוגנים – הליכי גילו ועיון במשפט האזרחי והפלילי ‪( )2021( 66-63‬להלן‪:‬‬</w:t>
        <w:br/>
        <w:t>‫חסיונות ואינטרסים מוגנים))‪ .‬ככלל‪ ,‬יש לבחון האם קיימת זיקה ברורה בין גילוי החומר‬</w:t>
        <w:br/>
        <w:t>‫המבוקש לטענות המבקש בהליך העיקרי ואת מידת תרומת הגילוי לקיומו של דיון יעיל‬</w:t>
        <w:br/>
        <w:t>‫בהתחשב בכלל נסיבות ההליך‪ .‬כמו כן‪ ,‬יש לבחון האם קיימים אינטרסים נגדיים‬</w:t>
        <w:br/>
        <w:t>‫המצדיקים מניעת הגילוי או צמצומו ‪ -‬דוגמת הכבדה על הצד שכנגד‪ ,‬קיומו של חיסיון או‬</w:t>
        <w:br/>
        <w:t>‫פגיעה בפרטיות ‪ -‬תוך עריכת האיזון המתאים לנסיבותיו של כל מקרה‪.‬‬</w:t>
        <w:br/>
        <w:t>‫‪ .10‬עוד יצוין לענייננו כי שימוש במידע הנוגע לעניינו של אדם שאינו צד להליך לא ייעשה בנקל‪,‬‬</w:t>
        <w:br/>
        <w:t>‫ויותר רק במקרים יוצאי דופן בהם תוכח פגיעה ממשית ביכולת מבקש הגילוי לנהל את‬</w:t>
        <w:br/>
        <w:t>‫ההליך (בע"מ ‪ 3542/04‬פלוני נ' פלונית‪ ,‬בפסקה ‪ ;)20.6.2005( 14‬עניין נהלל‪ ,‬בפסקה ‪.)39‬‬</w:t>
        <w:br/>
        <w:t>‫בהקשר זה נהוג לסווג את מעורבותם של צדדים שלישיים בהליכי גילוי בהתאם למקרים‬</w:t>
        <w:br/>
        <w:t>‫הבאים‪ :‬צו גילוי מסמכים המופנה ישירות כלפי צד שלישי שאינו צד להליך; צד שלישי‬</w:t>
        <w:br/>
        <w:t>‫המחזיק במסמכים אך המידע עצמו עניינו בבעל הדין; צד שלישי העשוי להיפגע כבדרך אגב‬</w:t>
        <w:br/>
        <w:t>‫מגילוי המסמכים (חסיונות ואינטרסים מוגנים‪ ,‬בעמ' ‪.)1091‬‬</w:t>
        <w:br/>
        <w:t>‫‪ .11‬ולמיושם בענייננו – ראשית אזכיר כי דו"ח האפס הוא דו"ח שנערך בעניינו של היזם שהוא‬</w:t>
        <w:br/>
        <w:t>‫צד שלישי שאינו צד להליך‪ .‬משכך‪ ,‬עומד לו למבקש רף גבוה לביסוס הבקשה לעיון בדו"ח‪.‬‬</w:t>
        <w:br/>
        <w:t>‫אמנם‪ ,‬במקרה שלפנינו הצד השלישי (היזם) אינו גורם ניטרלי‪ ,‬ואף לא אפריז אם אומר‬</w:t>
        <w:br/>
        <w:t>‫שיש לו אינטרס מובהק בהליך (ראו והשוו לעניין נהלל‪ ,‬שם)‪ .‬עם זאת‪ ,‬היזם אינו מחויב‪,‬‬</w:t>
        <w:br/>
        <w:t>‫ויתכן כי אף אינו מעוניין‪ ,‬להמציא לידי בעלי הדירות את דו"ח האפס בו מפורטים נתונים‬</w:t>
        <w:br/>
        <w:t>‫המעידים על איתנות הכלכלית שלו (ראו‪ :‬חסיונות ואינטרסים מוגנים‪ ,‬בעמ' ‪.)1097-1095‬‬</w:t>
        <w:br/>
        <w:t>‫בהקשר זה אף יצוין‪ ,‬כי אין ליזם מעמד בפניי (סעיף ‪(5‬א) לחוק החיזוק; סעיף ‪ 73‬לחוק‬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 ‫מפקח על רישום מקרקעין‬</w:t>
        <w:br/>
        <w:t>‫מס' בקשה‪4/145/2022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,‬התשכ"ט‪ .)1969-‬כמו כן יצוין בהקשר זה‪ ,‬שוועדות האתיקה שליד לשכת עורכי‬</w:t>
        <w:br/>
        <w:t>‫הדין אוסרות על עו"ד המייצג את בעלי הדירות לקבל שכר טרחתו מהיזם ( הפניה לביטאון‬</w:t>
        <w:br/>
        <w:t>‫"אתיקה מקצועית" של לשכת עורכי הדין‪ ,‬גיליון מספר ‪ ,55‬מספר החלטה את ‪ .))4/14‬אשר‬</w:t>
        <w:br/>
        <w:t>‫על כן‪ ,‬לא ניתן לקשור באופן ישיר בין המשיבים – בעלי הדירות מושא הפרויקט ובין היזם‬</w:t>
        <w:br/>
        <w:t>‫שמוציא את הפרויקט לפועל‪.‬‬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.12‬לא נעלמה מעיני טענת המבקש כי העובדה שהמשיבים המציאו לידיו עמוד אחד מדו"ח‬</w:t>
        <w:br/>
        <w:t>‫האפס מעידה כי הדו"ח מצוי בידם‪ .‬יתר על כן‪ ,‬לאור החלטתי‪ ,‬המשיבים המציאו לעיוני‬</w:t>
        <w:br/>
        <w:t>‫במעטפה סגורה את דו"ח האפס‪ ,‬מה שיכול להעיד לכאורה על כך שהמסמך בשליטתם‪.‬‬</w:t>
        <w:br/>
        <w:t>‫ואולם‪ ,‬לטעמי אין באמור כדי לקבוע כי המסמך במלואו מצוי בשליטתם האפקטיבית של‬</w:t>
        <w:br/>
        <w:t>‫המשיבים‪ ,‬בעלי הדירות בבית המשותף‪ .‬נהפוך הוא‪ .‬כמוסבר לעיל‪ ,‬ליזם אין כל אינטרס‬</w:t>
        <w:br/>
        <w:t>‫כלכלי או עסקי להפקיד בידי המשיבים את דו"ח האפס‪ ,‬בו מצויים הרווחים הצפויים שלו‬</w:t>
        <w:br/>
        <w:t>‫מהפרויקט‪ ,‬כך שבידיהם של בעלי הדירות יהיה כלי מיקוח בניהול מו"מ מול היזם בנוגע‬</w:t>
        <w:br/>
        <w:t>‫לתמורות‪ .‬יתר על כן‪ ,‬בדיון נטען בפניי על ידי ב"כ המשיבים‪ ,‬כי לבקשתם הואיל היזם‬</w:t>
        <w:br/>
        <w:t>‫להמציא לידי המשיב חלק רלוונטי מהדו"ח ולמסור אותו לעיוני במעטפה באופן אשר‬</w:t>
        <w:br/>
        <w:t>‫המשיבים לא נחשפו לאמור בדו"ח והמבקש לא הפריך טענה זו שעולה בקנה אחד עם השכל‬</w:t>
        <w:br/>
        <w:t>‫הישר וההיגיון העסקי‪.‬‬</w:t>
        <w:br/>
        <w:t>‫‪ .13‬חרף האמור‪ ,‬מצאתי גם לבחון את מידת הרלוונטיות של הדו"ח מושא הבקשה‪.‬‬</w:t>
        <w:br/>
        <w:t>‫‪ .14‬לאחר עיון מדוקדק בדו"ח‪ ,‬איני סבור כי לדו"ח כולו יש ערך של ממש המתחייב לצורך הגנתו‬</w:t>
        <w:br/>
        <w:t>‫של המבקש‪ .‬בהקשר זה יצוין כי במסגרת הדיון המבקש לא ידע להצביע על נתונים רלוונטיים‬</w:t>
        <w:br/>
        <w:t>‫המצויים בדו"ח אפס לצורך הגנתו‪ .‬יתרה מכך‪ ,‬בניגוד לנטען בבקשה כי לדו"ח יש משמעות‬</w:t>
        <w:br/>
        <w:t>‫בעניין הערבויות הרצויות‪ ,‬במסגרת הדיון המבקש זנח את הטענה כמעט לחלוטין וטען‬</w:t>
        <w:br/>
        <w:t>‫טענות כלליות באשר לרלוונטיות המסמך ל"עניינים כלכליים נוספים" בכתב ההגנה‪ .‬ואולם‪,‬‬</w:t>
        <w:br/>
        <w:t>‫המבקש לא השכיל להצביע על יתרון בעיון בדו"ח לניהול הגנתו (ראו‪ ,‬לדוגמה‪ ,‬עמ' ‪ ,2‬שורות‬</w:t>
        <w:br/>
        <w:t>‫‪ 8-6‬ועמ' ‪ 3‬שורות ‪ 19-16‬לפרוטוקול מיום ‪ ,)11.5.2022‬גם לאחר שלטענתו פנה לשמאים על‬</w:t>
        <w:br/>
        <w:t>‫מנת לקבל חוות דעת מטעמו (ראו בפרוטוקול ‪ -‬עמ' ‪ ,3‬שורות ‪.)27-25‬‬</w:t>
        <w:br/>
        <w:t>‫‪ .15‬ואולם‪ ,‬גם אם אניח שעיקר טיעוניו של המבקש בעניין בחינת גובה הערבות האופטימלי‬</w:t>
        <w:br/>
        <w:t>‫לפרויקט – לא מצאתי שהמבקש עומד ברף להראות כי הדו"ח רלוונטי להגנתו‪ .‬בהקשר זה‬</w:t>
        <w:br/>
        <w:t>‫אציין כי על פי האמור בדו"ח‪ ,‬מטרתו לבדוק את הכדאיות הכלכלית של הפרויקט; ואילו‬</w:t>
        <w:br/>
        <w:t>‫נושא הערבויות‪ ,‬שעיקרו במתן בטחונות לבעלי הדירות‪ ,‬אינו חלק אינהרנטי ממנו‪ .‬גם לא‬</w:t>
        <w:br/>
        <w:t>‫השתכנעתי שאת גובה הערבות הראוי ניתן לגזור אך ורק מהנתונים שבדו"ח ולא מנתונים‬</w:t>
        <w:br/>
        <w:t>‫אובייקטיביי ם גלויים (כגון עלויות הבנייה‪ ,‬שווי הדירות וכיו"ב) שיכולים להיאסף על ידי‬</w:t>
        <w:br/>
        <w:t>‫שמאי מקרקעין מטעמו של המבקש‪.‬‬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תיק‪4/282/2021 :‬‬                                             ‫מפקח על רישום מקרקעין‬</w:t>
        <w:br/>
        <w:t>‫מס' בקשה‪4/145/2022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.16‬בנוסף לאמור‪ ,‬הכף נוטה לכיוון אי גילוי הדו"ח גם במישור עקרון המידתיות המעוגן היום‬</w:t>
        <w:br/>
        <w:t>‫בתקנה ‪ 5‬לתקנות סדר הדין האזרחי (ראו‪ :‬חסיונות ואינטרסים מוגנים‪ ,‬בעמ' ‪.)94-92‬‬</w:t>
        <w:br/>
        <w:t>‫כפי שצוין לעיל‪ ,‬דו"ח אפס‪ ,‬שנערך לצורך ליווי בנקאי של הפרויקט‪ ,‬כולל בתוכו פרטים‬</w:t>
        <w:br/>
        <w:t>‫עסקיים של היזם הכוללים נתונים רגישים הנוגעים לאיתנותו הכלכלית ובפרט בנוגע‬</w:t>
        <w:br/>
        <w:t>‫להיתכנות הכלכלית של הפרויקט מושא התביעה ופרויקטים נוספים המנוהלים על ידי היזם‪.‬‬</w:t>
        <w:br/>
        <w:t>‫מעבר לכך שמדובר בנתונים פרטיים של היזם שרשאי לשמור אותם לעצמו‪ ,‬קיים חשש שאינו‬</w:t>
        <w:br/>
        <w:t>‫בלתי סביר‪ ,‬כי נתונים אלה עשויים לשמש את המבקש או צדדים אחרים ככלי לניהול מו"מ‬</w:t>
        <w:br/>
        <w:t>‫מול היזם לצורך חתימה על ההסכם ולהפקת תמורות עודפות על פני מי שאינו חשוף למידע‬</w:t>
        <w:br/>
        <w:t>‫זה ‪ .‬מטעם זה אני סבור‪ ,‬כי שקילת התועלת בגילוי דו"ח אפס אל מול האינטרס הפרטי של‬</w:t>
        <w:br/>
        <w:t>‫היזם והחשש לשימוש לרעה בהליך‪ ,‬מטה את הכף אל עבר דחיית הבקשה‪.‬‬</w:t>
        <w:br/>
        <w:t>‫‪ .17‬אף אוסיף‪ ,‬בזהירות הנדרשת ומבלי לקבוע מסמרות‪ ,‬שנושא הערבויות הוא עניין כלכלי‪-‬‬</w:t>
        <w:br/>
        <w:t>‫עסקי במהותו הנתון למו"מ בין היזם לבנק ובין היזם לבעלי הדירות ולא עניין משפטי‬</w:t>
        <w:br/>
        <w:t>‫בעיקרו הרלוונטי להליך שבפניי‪ ,‬וגם מטעם זה דין הבקשה להידחות‪.‬‬</w:t>
        <w:br/>
        <w:t>‫‪ .18‬אשר על כן‪ ,‬דין הבקשה להידחות‪ .‬בהתאם לתקנה ‪ 53‬לתקנות סדר הדין האזרחי‪ ,‬ובהינתן‬</w:t>
        <w:br/>
        <w:t>‫כי המשיבים נאלצו להוציא הוצאות נלוות לעניין בקשה זו על רקע בקשות חוזרות ונשנות‬</w:t>
        <w:br/>
        <w:t>‫של המבקש בעניין זה‪ ,‬המבקש יישא בהוצאות המשיבים בסך ‪ 5,000‬ש"ח שישולמו תוך ‪30‬‬</w:t>
        <w:br/>
        <w:t>‫יום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י"ד אייר‪ ,‬תשפ"ב (‪ 15‬מאי‪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4/145/2022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