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3/91/2014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2022-05-04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תיק‪3/91/2014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‫מחפוד כוכבה‬                                   ‫התובעת‬</w:t>
        <w:br/>
        <w:t>‫באמצעות ב"כ‪ :‬עו"ד עליזה לוין‬</w:t>
        <w:br/>
        <w:t>‫הרצל ‪ ,182‬רחובות‬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‫גטהון אימר‬        ‫‪3‬‬                          ‫הנתבעים‬</w:t>
        <w:br/>
        <w:t>‫גטהון יסמין ישימט‬        ‫‪4‬‬</w:t>
        <w:br/>
        <w:t>‫באמצעות ב"כ‪ :‬עו"ד שלום פינחס וייס‬</w:t>
        <w:br/>
        <w:t>‫ברגמן ‪ ,2‬רחובות‬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בדרישת התובעת למתן צו אשר ימנע מן הנתבעים להפריע להם לחנות בחניה‬</w:t>
        <w:br/>
        <w:t>‫שעל פי הנטען שייכת להם‪.‬‬</w:t>
        <w:br/>
        <w:t>‫רקע והשתלשלות ההליך‬</w:t>
        <w:br/>
        <w:t>‫‪ .1‬ענייננו בבית המשותף ברחוב אבן עזרא ‪ 18‬ברחובות הידוע כגוש ‪ 3697‬חלקה ‪( 233‬להלן ‪ -‬הבית‬</w:t>
        <w:br/>
        <w:t>‫המשותף או הבית)‪ .‬הבית נרשם בפנקס הבתים המשותפים ביום ‪ .1.2.76‬התובעת‪ ,‬כך על‪-‬פי‬</w:t>
        <w:br/>
        <w:t>‫מסמכי רישום הבית המשותף‪ ,‬היא בעלת הזכויות בדירה הידועה כחלקת משנה ‪ 7‬שלה צמודה‬</w:t>
        <w:br/>
        <w:t>‫חניה המסומנת בתשריט הבית המשותף באות ג' וצבועה בצבע צהוב‪ .‬הנתבעים הם בעלי הזכויות‬</w:t>
        <w:br/>
        <w:t>‫בדירה הידועה כחלקת משנה ‪ 12‬לה צמודה חניה המסומנת בתשריט הבית המשותף באות ד'‬</w:t>
        <w:br/>
        <w:t>‫וצבועה בצבע חום‪ .‬בהתאם למסמכי רישום הבית המשותף המדובר בחניות סמוכות שרוחב כל‬</w:t>
        <w:br/>
        <w:t>‫אחת מהן ‪ 2.5‬מ' ושטחה של כל אחת ‪ 12.5‬מ"ר‪ .‬התביעה היא למתן צו אשר יורה לנתבעים להימנע‬</w:t>
        <w:br/>
        <w:t>‫מכל הפרעה לשימוש התובעים בחניה הצמודה לדירתם ולרישום הערה בדבר אי התאמה לגבי‬</w:t>
        <w:br/>
        <w:t>‫תיאור החניה הצמודה לדירת הנתבעים בפנקסי המקרקעין‪ .‬בתוך כך מבוקש להורות לנתבעים‬</w:t>
        <w:br/>
        <w:t>‫להימנע מלפגוע במוט ובשרשרת שהוצבו על ידי התובעים בשטח החניה בבעלותם‪.‬‬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תיק‪3/91/2014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.2‬למען שלמות התמונה יצוין כי כתב התביעה הוגש לכתחילה על ידי התובעת ומר מחפוד נחמיה‬</w:t>
        <w:br/>
        <w:t>‫ז"ל אשר נפטר במהלך ניהול ההליך (להלן ביחד – התובעים) נגד פקדו טמפטו ודומבלו (להלן –‬</w:t>
        <w:br/>
        <w:t>‫פקדו) אשר בתורם הגישו תביעה דומה נגד התובעים בתיק ‪ .3/177/14‬לאור הודעת התובעים‬</w:t>
        <w:br/>
        <w:t>‫מיום ‪ 4.11.18‬לפיה מכרו פקדו את זכויותיהם בחלקת משנה ‪ 12‬לנתבעים הוריתי בהחלטתי מיום‬</w:t>
        <w:br/>
        <w:t>‫‪ 6.11.18‬על תיקון כתב התביעה וצירופם של האחרונים כנתבעים להליך‪ .‬מטעם זה אף נעתרתי‬</w:t>
        <w:br/>
        <w:t>‫לבקשת פקדו לסילוק התביעה נגדם ובמסגרת החלטתי מיום ‪ 16.5.19‬נמחקו פקדו מכתב‬</w:t>
        <w:br/>
        <w:t>‫התביעה‪ .‬בהתאם נמחקה התביעה שהוגשה על ידם (החלטה מיום ‪.)28.3.19‬‬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.3‬עוד יצוין כי תביעה זו התנהלה בתחילה בפני כב' המפקחת הבכירה תמר פריאנטה במסגרת‬</w:t>
        <w:br/>
        <w:t>‫החלטתה מיום ‪ 4.10.18‬הועברה תביעה זו להמשך בירורה בפניי וזאת בעקבות אילוצים‬</w:t>
        <w:br/>
        <w:t>‫ארגוניים‪.‬‬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.4‬כפי שיפורט בהרחבה בהמשך‪ ,‬סלע המחלוקת בין הצדדים נוגע לאי התאמה בין הנתונים‬</w:t>
        <w:br/>
        <w:t>‫המופעים בפנקסי המקרקעין לגבי החניות הצמודות לדירותיהם לבין מצב הדברים בשטח‪.‬‬</w:t>
        <w:br/>
        <w:t>‫כאמור‪ ,‬בעוד שעל פי מסמכי הרישום המדובר בחניות שרוחב כל אחת מהן ‪ 2.5‬מ' ושטחה של כל‬</w:t>
        <w:br/>
        <w:t>‫אחת ‪ 12.5‬מ"ר‪ ,‬מן הראיות שהובאו בפניי עולה כי חניות אלה תחומות בין עמודי התמך של הבית‬</w:t>
        <w:br/>
        <w:t>‫באופן שאינו מותיר מקום לשתי חניות בסדר גודל זה‪ .‬להלן יובא החלק הרלוונטי מתוך תשריט‬</w:t>
        <w:br/>
        <w:t>‫הבית המשותף וכן תמונה להמחשת מצב הדברים בשטח‪:‬‬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‫חניה ג' ברוחב‬   ‫חניה ד' ברוחב‬</w:t>
        <w:br/>
        <w:t>‫‪ 2.5‬מטר‬          ‫‪ 2.5‬מטר‬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תיק‪3/91/2014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.5‬על רקע נסיבות אלה התנהלו בעבר מספר הליכים משפטיים בין התובעים לבין הבעלים הקודמים‬</w:t>
        <w:br/>
        <w:t>‫בחלקת משנה ‪ 12‬יהודה ושושנה טאפירו (להלן – טאפירו)‪ .‬להלן אתייחס להליכים הרלוונטיים‬</w:t>
        <w:br/>
        <w:t>‫לענייננו‪.‬‬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.6‬בשנת ‪ 1987‬הגישו טאפירו המרצת פתיחה לבית המשפט המחוזי בתל אביב ובה עתרו לתיקון צו‬</w:t>
        <w:br/>
        <w:t>‫רישום הבית המשותף כך שהחניה המסומנת בתשריט באות ג' תוצמד לדירתם ואילו החניה‬</w:t>
        <w:br/>
        <w:t>‫המסומנת באות ד' תוצמד לדירת התובעים (ה"פ ‪ .)1175/87‬טאפירו טענו לטעות שנפלה בעת‬</w:t>
        <w:br/>
        <w:t>‫רישום הצו בציינם כי חניה ד' אינה תקנית והכניסה אליה כמעט בלתי אפשרית (העתק המרצת‬</w:t>
        <w:br/>
        <w:t>‫הפתיחה צורף כנספח ‪ 4‬לתצהיר עדות ראשית מטעם נחמיה מחפוד ז"ל)‪.‬‬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.7‬בין לבין‪ ,‬ביום ‪ 17.8.87‬עתרו התובעים למפקח על רישום מקרקעין רחובות יצחק שמעוני בבקשה‬</w:t>
        <w:br/>
        <w:t>‫כי יצווה על טאפירו להימנע מלהפריע לכניסה לחניה ג' הצמודה לדירתם (תיק ‪ .)28/87‬הליך זה‬</w:t>
        <w:br/>
        <w:t>‫הותלה על פי הסכמת הצדדים עד להכרעת בית המשפט המחוזי בהמרצת הפתיחה שהוגשה‬</w:t>
        <w:br/>
        <w:t>‫מטעם טאפירו אלא שטאפירו חזרו בהם מהמרצת הפתיחה אותה הגישו והיא נמחקה לבקשתם‬</w:t>
        <w:br/>
        <w:t>‫ביום ‪ 9.11.89‬ללא הכרעה לגופם של דברים (הבקשה‪ ,‬החלטת המפקח מיום ‪ 29.11.87‬והחלטת‬</w:t>
        <w:br/>
        <w:t>‫בית המשפט המחוזי מיום ‪ 9.11.89‬צורפו כנספחים ‪ 6 ,4‬ו‪ 5-‬לתצהיר עדות ראשית מטעם נחמיה‬</w:t>
        <w:br/>
        <w:t>‫מחפוד ז"ל ‪ -‬בהתאמה)‪.‬‬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17.1.90‬הגישו התובעים תביעה חדשה למפקח שמעוני‪ ,‬הפעם נגד נציגות הבית המשותף‬</w:t>
        <w:br/>
        <w:t>‫ונגד בעלי הדירות בבית המשותף ביניהם טאפירו‪ ,‬בעניין אפשרות גישה לחנייתם (תיק ‪– 1/90‬‬</w:t>
        <w:br/>
        <w:t>‫נספח ‪ 7‬לתצהיר עדות ראשית מטעם מחפוד נחמיה ז"ל)‪ .‬במסגרת ביקור במקום שנערך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תיק‪3/91/2014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 דאז צוין כי "חלוקת החניות על פי התשריט ששימש יסוד לרישום הבית המשותף‬</w:t>
        <w:br/>
        <w:t>‫אינה תואמת את המצב בפועל‪ .‬שטח חניה ד' הצמודה לדירה מס' ‪ 12‬הנמצאת לכאורה מתחת‬</w:t>
        <w:br/>
        <w:t>‫לעמודים לא קיימת ובשטח זה חונה מכונית אחת בלבד השייכת לתובעים דירה מס' ‪ 7‬וזו‬</w:t>
        <w:br/>
        <w:t>‫למעשה חניה מסומנת ג'‪ .‬למעשה לא ניתן להחנות בשטח המסומן ד' כי רוחב החניה אינו‬</w:t>
        <w:br/>
        <w:t>‫מאפשר זאת עקב קיומו של אחד העמודים בשטח" (פרוטוקול הביקור במקום צורף כנספח ‪1‬‬</w:t>
        <w:br/>
        <w:t>‫לתצהיר עדותו הראשית של אורי גורודיסקי מטעם התובעים)‪ .‬הליך זה הסתיים בסופו של יום‬</w:t>
        <w:br/>
        <w:t>‫בהסכם פשרה שקיבל תוקף של פסק דין במסגרתו הוסכם בין הצדדים‪ ,‬בין היתר‪ ,‬כי "התשריט‬</w:t>
        <w:br/>
        <w:t>‫ששימש יסוד לרישום הבית אינו משקף נאמנה חלק מהחניות שבבית ובמיוחד את הכניסה‬</w:t>
        <w:br/>
        <w:t>‫לחניות ב' ו‪-‬ז'" וכי "הסכם זה‪ ,‬כל עוד לא שונה התקנון המוסכם וצו הרישום‪ ,‬ירשם כהערה‬</w:t>
        <w:br/>
        <w:t>‫על דירות של התובעים‪ ...‬וכן על חלקת הרכוש המשותף" (הסכם הפשרה והחלטת המפקח מיום‬</w:t>
        <w:br/>
        <w:t>‫‪ 15.11.90‬צורף כנספח ‪ 8‬לתצהיר עדות ראשית מטעם מחפוד נחמיה ז"ל)‪.‬‬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.9‬חזרה לעניינו‪ .‬ביום ‪ 15.6.14‬ניתן על ידי המפקחת פריאנטה צו מניעה זמני בתביעה דנן האוסר‬</w:t>
        <w:br/>
        <w:t>‫על פקדו לחסום את הכניסה לחניה ג' ולהימנע מלפגוע במוט ובשרשרת שהוצבו על ידי התובעים‬</w:t>
        <w:br/>
        <w:t>‫במקום‪ .‬במסגרת החלטתי מיום ‪ 16.5.19‬הוריתי כי צו המניעה הזמני יחול על הנתבעים חלף‬</w:t>
        <w:br/>
        <w:t>‫פקדו אשר נמחקו כאמור מכתב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13.6.19‬עתרו הנתבעים לסילוק התביעה נגדם על הסף מחמת התיישנות‪ ,‬חוסר סמכות‬</w:t>
        <w:br/>
        <w:t>‫עניינית ומעשה בית‪-‬דין‪ .‬בהחלטתי מיום ‪ 14.7.19‬דחיתי את הטענה לחוסר סמכות עניינית מן‬</w:t>
        <w:br/>
        <w:t>‫הטעם שעילתה של התביעה היא הסגת גבול וזו מצויה בגדר סמכותו של המפקח על רישום‬</w:t>
        <w:br/>
        <w:t>‫מקרקעין לפי סעיף ‪ 72‬לחוק המקרקעין‪ ,‬התשכ"ט‪( 1969-‬להלן – חוק המקרקעין)‪ .‬אשר ליתר‬</w:t>
        <w:br/>
        <w:t>‫הטענות הוריתי כי בשל הצורך בבירור עובדתי ומשפטי מעמיק הן ידונו במסגרת ההליך 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1.1.20‬נערך דיון הוכחות במסגרתו העידו מטעם התובעים עו"ד גורודיסקי אשר ייצג בעבר‬</w:t>
        <w:br/>
        <w:t>‫את מחפוד בעניין החניות ומר מחפוד נחמיה ז"ל‪ .‬מטעם הנתבעים העידו עו"ד גאגולה אשר ייצג‬</w:t>
        <w:br/>
        <w:t>‫את פקדו במסגרת עסקת המכר מול הנתבעים‪ ,‬מר פקדו והנתבע מר גטהון אימר‪ .‬בתום הדיון‬</w:t>
        <w:br/>
        <w:t>‫הוריתי לצדדים לסכם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תיק‪3/91/2014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, 2.5.21‬בעת כתיבת פסק הדין‪ ,‬הוריתי לצדדים להודיע האם מסכימים הם למינוי מודד‬</w:t>
        <w:br/>
        <w:t>‫מוסמך מטעמי כדי שיבחן את מיקומן המדויק של חניות ג' ו‪-‬ד' בשטח הבית המשותף‪ .‬בהתאם‬</w:t>
        <w:br/>
        <w:t>‫להסכמתם מונה בהחלטתי מיום ‪ 4.5.21‬שיאון מדידות כמומחה מוסכם מטעם המפקחת על מנת‬</w:t>
        <w:br/>
        <w:t>‫שיתן דעתו לשאלות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.‬היכן נמצאות בדיוק בשטח הבית המשותף חניות ג' ו‪-‬ד' המצוינות בתשריט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.‬האם חניה ג' או חניה ד' או שתיהן על פי מיקומן בתשריט ממוקמות בשטח במיקום אשר‬</w:t>
        <w:br/>
        <w:t>‫אינו יכול לשמש כחניה בשל העמודים המצויים בשטח‪".‬‬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.13‬לאור שכר הטרחה הנדרש ביקשו הצדדים מינויו של מומחה מוסכם אחר תחת שיאון מדידות‬</w:t>
        <w:br/>
        <w:t>‫ובהחלטתי מיום ‪ 14.6.21‬הוריתי‪ ,‬בהסכמת הצדדים‪ ,‬על מינויו של מר אביגדור מזור כמומחה‬</w:t>
        <w:br/>
        <w:t>‫מוסכם (להלן –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11.11.21‬הוגשה חוות דעתו של המומחה הכוללת את התשריט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תיק‪3/91/2014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5.12.21‬הודיעו הצדדים כי הם מוותרים על חקירת המומחה וחוזרים על הנטען‬</w:t>
        <w:br/>
        <w:t>‫בסיכומיהם‪.‬‬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.16‬לשיטת התובעים חניה ד' הצמודה על פי המרשם לדירת הנתבעים כלל אינה קיימת‪ .‬התובעים‬</w:t>
        <w:br/>
        <w:t>‫הפנו להמרצת הפתיחה שהוגשה על ידי טאפירו‪ ,‬אשר היו בעלים בעבר של דירת הנתבעים‪,‬‬</w:t>
        <w:br/>
        <w:t>‫במסגרתה טענו כי חניה ד' אינה חניה תקנית וכי הקבלן אילתר מקום חניה אשר הכניסה אליו‬</w:t>
        <w:br/>
        <w:t>‫קשה עד בלתי אפשרית‪ .‬לכך יש להוסיף את העובדה שטאפירו חזרו בהם מהמרצת הפתיחה‬</w:t>
        <w:br/>
        <w:t>‫וביקשו למחקה‪ .‬עמדת התובעים היא כי זכויותיהם במקרקעין מושא המחלוקת רשומות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תיק‪3/91/2014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‫שמם למן שנת ‪ 1983‬וכי שלל ההליכים המשפטיים שפורטו על ידם מעידים כאלף עדים כי חניה‬</w:t>
        <w:br/>
        <w:t>‫ד' אינה קיימת‪ .‬לטענתם מצבם הפיסי והמשפטי של החניות מושא התביעה היה ידוע לנתבעים‬</w:t>
        <w:br/>
        <w:t>‫עוד בשלב עסקת המכר מול פקדו‪ .‬בתוך כך טענו כי אף מוט הברזל והשרשרת שהוצבו על ידם‬</w:t>
        <w:br/>
        <w:t>‫בשטח החניה זמן רב קודם לכן היה בהם כדי ללמד על מגבלות החניה שהוצמדה לדירת‬</w:t>
        <w:br/>
        <w:t>‫הנתבעים‪ .‬בתמיכה לעמדתם הפנו התובעים לעדותו של עו"ד גאגולה אשר ייצג את פקדו בעסקת‬</w:t>
        <w:br/>
        <w:t>‫המכר מול הנתבעים וכן לעדותו של מר פקדו מהן עלה כי הובהר לנתבעים שהדירה הנמכרת‬</w:t>
        <w:br/>
        <w:t>‫אינה כוללת חניה‪ .‬לעניין זה טענו התובעים כי הימנעותם של הנתבעים מלהעיד את בא כוחם‬</w:t>
        <w:br/>
        <w:t>‫אשר נכח במעמד עסקת המכר מול פקדו ומצוי בפרטי העניין ראוי שתיזקף לחובתם‪ .‬נוסף על כך‬</w:t>
        <w:br/>
        <w:t>‫הפנו התובעים לעדותו של הנתבע בחקירתו מיום ‪ 1.1.20‬לפיה לא בדק את מיקום החניה או וידא‬</w:t>
        <w:br/>
        <w:t>‫התאמת התשריט להסכם המכר‪ .‬כן הפנו לאמור בהסכם הפשרה שנחתם במסגרת ההליך בפני‬</w:t>
        <w:br/>
        <w:t>‫המפקח שמעוני (תיק ‪ )1/90‬ולפרוטוקול הביקור שנערך על ידי המפקח מיום ‪ 19.4.90‬ולפיו כאמור‬</w:t>
        <w:br/>
        <w:t>‫התשריט ששימש יסוד לרישום אינו תואם את מצב הדברים בשטח ולמעשה החניה שסימונה ד'‬</w:t>
        <w:br/>
        <w:t>‫כלל אינה קיימת‪ .‬עוד הפנו התובעים לעדותו של עו"ד גורודסקי אשר יצג את התובעים בהליכים‬</w:t>
        <w:br/>
        <w:t>‫המשפטיים בעבר והעיד כי היה ברור שהחניה התקנית שייכת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.17‬עמדת הנתבעים מנגד היא כי דין התביעה נגדם להידחות‪ .‬בסיכומיהם חזרו הנתבעים על טענת‬</w:t>
        <w:br/>
        <w:t>‫הסף בדבר העדר סמכות עניינית של המפקח לדון בתובענה נוכח מהותו הקניינית של הסכסוך‬</w:t>
        <w:br/>
        <w:t>‫אשר נדחתה בהחלטתי מיום ‪ .14.7.19‬כן טענו כי דין התביעה להידחות על הסף מחמת‬</w:t>
        <w:br/>
        <w:t>‫התיישנותה וזאת כיון שככל שלתובעים היתה טענה בעניין טעות ברישום הבית המשותף וכי‬</w:t>
        <w:br/>
        <w:t>‫חניה ד' כלל אינה קיימת ‪ /‬אינה תקנית היה עליהם להגיש תביעה בתוך ‪ 7‬שנים מיום שנוצרה‬</w:t>
        <w:br/>
        <w:t>‫העילה ומשלא עשו זאת במועד התביעה הנוכחית התיישנה‪ .‬לגופו של עניין טענו הנתבעים כי‬</w:t>
        <w:br/>
        <w:t>‫הפער בין נתוני רישום המקרקעין ובין מצב הדברים בשטח היה ידוע לתובעים מאז ‪ 1987‬ומעולם‬</w:t>
        <w:br/>
        <w:t>‫לא ננקטו על ידם פעולות כלשהן לתיקון המרשם‪ .‬אשר להליכים המשפטיים שהתנהלו בעבר בין‬</w:t>
        <w:br/>
        <w:t>‫התובעים ובין טאפירו בקשר עם הזכויות בחניה ג' נטען כי אלה הסתיימו ללא הכרעה ולא ניתן‬</w:t>
        <w:br/>
        <w:t>‫למצוא בהם תמיכה לטענות התביעה‪ .‬בהקשר זה הכחישו הנתבעים כי ידעו על קיומו של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תיק‪3/91/2014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‫דנן בשלב עסקת המכר מול פקדו והוסיפו כי תפיסת חזקה במקרקעין אין בה כדי לקבוע זכויות‬</w:t>
        <w:br/>
        <w:t>‫קנייניות של צד כלשהו‪ ,‬לבטח לא כדי לגבור על המרשם‪.‬‬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.18‬אדרש תחילה לטענות בדבר חוסר סמכות עניינית‪ ,‬התיישנות ומעשה בית‪-‬דין‪.‬‬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.19‬כאמור לעיל ובהחלטתי מיום ‪ ,14.7.19‬המדובר בתביעה בעילה של הסגת גבול במקרקעין‪ .‬לעניין‬</w:t>
        <w:br/>
        <w:t>‫זה מורה סעיף ‪(72‬ב) לחוק המקרקעין שעניינו סמכות המפקח להכריע בסכסוכים כי "סכסוך בין‬</w:t>
        <w:br/>
        <w:t>‫בעלי דירות בבית משותף בדבר הסגת גבול מצד בעל דירה לגבי דירה אחרת או לגבי הרכוש‬</w:t>
        <w:br/>
        <w:t>‫המשותף‪ ,‬רשאי התובע להביאו‪ ,‬לפי בחירתו‪ ,‬לפני בית משפט מוסמך או לפני המפקח‪".‬‬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.20‬כעולה מהוראת סעיף ‪ 72‬הנ"ל המבחן הרלוונטי לצורך בירור סמכותו של המפקח איננו מבחן‬</w:t>
        <w:br/>
        <w:t>‫הסעד כי אם מבחן מהותי המבוסס על עילת התביעה‪ .‬וראו לעניין זה ברע"א ‪ 6394/15‬נציגות‬</w:t>
        <w:br/>
        <w:t>‫הבית המשותף קניון לב כרמיאל נ' חנית ניהול קניון כרמיאל בע"מ (נבו‪ )17.3.16 ,‬כדלקמן‪:‬‬</w:t>
        <w:br/>
        <w:t>‫"לפי סעיף ‪ 72‬לחוק המקרקעין‪ ,‬שניים הם התנאים להפעלת סמכותו של המפקח‪ :‬בשלב‬</w:t>
        <w:br/>
        <w:t>‫הראשון‪ ,‬על המפקח לבחון האם בסמכותו להכריע בסכסוך בשים לב לזהות הצדדים שבפניו‪.‬‬</w:t>
        <w:br/>
        <w:t>‫בשלב השני‪ ,‬עליו לבחון את מהותו של הסכסוך‪ ,‬היינו האם מדובר בעילת תביעה המנויה‬</w:t>
        <w:br/>
        <w:t>‫בסעיף ‪ 72‬לחוק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.21‬אף אם בהכרעה בתובענה דנן כרוכה הכרעה בשאלת זכויותיהם הקנייניות של הצדדים‬</w:t>
        <w:br/>
        <w:t>‫במקרקעין מושא המחלוקת‪ ,‬הרי שעילת התביעה היא הסגת גבול וככזו מצויה היא בגדרי‬</w:t>
        <w:br/>
        <w:t>‫סמכויותיי‪ .‬ככל שיימצא כי יש להכריע בשאלת הזכויות הקנייניות יעשה הדבר בגררא (סעיף ‪76‬‬</w:t>
        <w:br/>
        <w:t>‫לחוק בתי המשפט (נוסח משולב)‪ ,‬התשמ"ד‪ ;1984-‬ע"א ‪ 10112/03‬גיטה פת נ' דן קטלן‪-‬אסן‬</w:t>
        <w:br/>
        <w:t>‫(פסקה ‪.)04.10.2009 ,23‬‬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.22‬אשר לטענת ההתיישנות הלכה היא כי הסגת גבול היא עילה מתמשכת (סעיף ‪ 89‬לפקודת הנזיקין)‬</w:t>
        <w:br/>
        <w:t>‫אשר במובן זה לא חלה לגביה התיישנות כל אימת שהמצב הפוגעני נמשך (ע"א ‪ 9413/03‬אלנקווה‬</w:t>
        <w:br/>
        <w:t>‫נ' הוועדה המקומית לתכנון ולבנייה ירושלים (פורסם בנבו‪( .)22.6.08 ,‬המפקח על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תיק‪3/91/2014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‫פתח תקוה) ‪ 634/19‬חבאני גדעון נ' קומימי בנימין‪ ,‬בפסקה ‪ 43‬והאסמכתאות שם (נבו‬</w:t>
        <w:br/>
        <w:t>‫‪ )13.12.2021‬לפיכך דין טענת ההתיישנות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.23‬הנתבעים העלו בתחילה טענת מעשה בית דין אך טענה זו נזנחה על ידם במסגרת הסיכומים‬</w:t>
        <w:br/>
        <w:t>‫ולפיכך איני נדרשת לדון בה ( ע"א ‪ 1134/11‬ר‪.‬מ שביט מבנים חברה לבנין השקעות ופיתוח‬</w:t>
        <w:br/>
        <w:t>‫בע"מ נ' פקיד שומה באר שבע‪ ,‬פסקה ‪.)) 12.5.2013 ( 29‬‬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.24‬ומכאן לטענות לגופם של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.25‬סעיף ‪ 125‬לחוק המקרקעין התשכ"ט‪( 1969-‬להלן‪" :‬חוק המקרקעין")‪ ,‬קובע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רישום בפנקסים לגבי מקרקעין מוסדרים יהווה ראיה חותכת לתכנו‪,‬‬</w:t>
        <w:br/>
        <w:t>‫אולם אין בכך כדי לגרוע מהוראות סעיפים ‪ 93‬עד ‪ 97‬לפקודת הסדר זכויות‬</w:t>
        <w:br/>
        <w:t>‫במקרקעין [נוסח חדש]‪ ,‬תשכ"ט‪.1969-‬‬</w:t>
        <w:br/>
        <w:t>‫(ב) רישום בפנקסים לגבי מקרקעין לא מוסדרים יהווה ראיה לכאורה‬</w:t>
        <w:br/>
        <w:t>‫לתוכנו‪".‬‬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.26‬עם רישום הבית המשותף הוצמדה הן לדירת התובעים והן לדירת הנתבעים (שהיתה בבעלות‬</w:t>
        <w:br/>
        <w:t>‫אחרים בעת הזו) חניה זהה בגודלה (‪ 2.5‬מ"ר רוחב ו‪ 12.5‬מ"ר שטח)‪ .‬אמנם מן החומר המונח‬</w:t>
        <w:br/>
        <w:t>‫בפניי עולה כי התשריט והרישום אכן אינם תואמים למצב בשטח ובפועל עמודי התמך של הבניין‬</w:t>
        <w:br/>
        <w:t>‫פוגעים בשטחים דלעיל – יחד עם זאת הרישום מעלה כי לשני הצדדים זכות שווה במהותה‪.‬‬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.27‬התובעים ניסו לטעון לכל אורך הדרך כי חניה ד' אינה תקנית ו‪/‬או אינה קיימת ורק חניה ג' אכן‬</w:t>
        <w:br/>
        <w:t>‫קיימת בשטח בהתאם למידותיה בנסח ולפיכך דרשו סילוק ידם של הנתבעים משטח זה‪.‬‬</w:t>
        <w:br/>
        <w:t>‫התובעים תלו יהבם בהליכים הקודמים שהתנהלו בבית המשותף וכן בעדותו של עו"ד גורודסקי‪.‬‬</w:t>
        <w:br/>
        <w:t>‫לא מצאתי כי בטענות אלה יש כדי לבסס לתובעים זכות בלעדית לחניה זו שנטלו לידיהם‪.‬‬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 מצאתי כי יש לקבל את טענות התובעים להחלת השתק פלוגתא בנוגע להסכמות שהתגבשו‬</w:t>
        <w:br/>
        <w:t>‫לטענתם במסגרת ההליך בפני המפקח שמעוני בתיק ‪ 28/87‬ובהמרצת הפתיחה שהוגשה על ידי‬</w:t>
        <w:br/>
        <w:t>‫טאפירו‪.‬‬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תיק‪3/91/2014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.29‬בפסק הדין בעניין ע"א ‪ 1041/97‬סררו נ' נעלי תומרס בע"מ‪ ,‬פ"ד נד(‪( )2000( 650 ,642 )1‬להלן‪-‬‬</w:t>
        <w:br/>
        <w:t>‫"הלכת סררו")‪ ,‬עמד בית המשפט העליון על ארבעת התנאים אשר בהתקיימם יחול השתק‬</w:t>
        <w:br/>
        <w:t>‫פלוגתא – והם‪" :‬ראשית‪ ,‬הפלוגתא העולה בכל אחת מההתדיינויות הינה אותה פלוגתא‪ ,‬על‬</w:t>
        <w:br/>
        <w:t>‫רכיביה העובדתיים והמשפטיים; שנית‪ ,‬התקיים דיון בין הצדדים באותה פלוגתא במסגרת‬</w:t>
        <w:br/>
        <w:t>‫ההתדיינות הראשונה‪ ,‬ולצד שנגדו מועלית טענת ההשתק בהתדיינות השנייה היה יומו בבית‬</w:t>
        <w:br/>
        <w:t>‫המשפט ביחס לאותה פלוגתא; שלישית‪ ,‬ההתדיינות הסתיימה בהכרעה מפורשת או מכללא‬</w:t>
        <w:br/>
        <w:t>‫של בית המשפט באותה פלוגתא ‪ -‬בקביעת ממצא פוזיטיבי‪ ,‬להבדיל מממצא הנובע מהעדר‬</w:t>
        <w:br/>
        <w:t>‫הוכחה; ורביעית‪ ,‬ההכרעה בהתדיינות הראשונה היתה חיונית לצורך פסק הדין שניתן‬</w:t>
        <w:br/>
        <w:t>‫במסגרתה‪".‬‬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.30‬יצוין כי כלל השתק הפלוגתא יכול שיחסום גם מי שלא היה בעל דין ישיר בהליך הראשון ובתנאי‬</w:t>
        <w:br/>
        <w:t>‫שקיימת בינו לבין בעל הדין בהליך הראשון "קרבה משפטית" כזו ממנה ניתן להסיק כי האינטרס‬</w:t>
        <w:br/>
        <w:t>‫של אותו בעל‪-‬דין בא לביטוי בפסק הדין הראשון [רע"א ‪ 10353/05‬צרפתי צבי בע"מ נ' עירית‬</w:t>
        <w:br/>
        <w:t>‫מודיעין (נבו ‪ ;)17.8.06‬מ' בן‪-‬יאיר "הרחבת תחולתו של מעשה בית דין על מי שלא היה צד‬</w:t>
        <w:br/>
        <w:t>‫להליך" ספר יצחק כהן (בעריכת מ' אלון‪ ,‬תשמ"ט)‪.])310-302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.31‬אלא שבענייננו לא מתקיימים מלוא רכיבי התנאים לשם קיומו של השתק פלוגתא‪ .‬כמפורט לעיל‪,‬‬</w:t>
        <w:br/>
        <w:t>‫ההליך שהתנהל בפני המפקח שמעוני (‪ )28/87‬הותלה עד להכרעת בית המשפט המחוזי בהמרצת‬</w:t>
        <w:br/>
        <w:t>‫הפתיחה שהוגשה על ידי טאפירו (ה"פ ‪ )1175/87‬תוך שהוסכם כי עד אז יפעלו הצדדים בהתאם‬</w:t>
        <w:br/>
        <w:t>‫להצהרותיהם בדיון מיום ‪ .26.11.87‬ואולם עיון בפרוטוקול הדיון מאותו יום מעלה כי המדובר‬</w:t>
        <w:br/>
        <w:t>‫היה בהסכמה שניתנה עד למתן החלטה בבית המשפט המחוזי‪ ,‬קרי החלטת ביניים בלבד‪ ,‬ולפיכך‬</w:t>
        <w:br/>
        <w:t>‫אין היא מהווה הסכמה מחייבת עד לעת הזו כשיטתם של התובעים‪ ,‬וכך צוין "(‪ )...‬הנתבעים‬</w:t>
        <w:br/>
        <w:t>‫מתחייבים לאפשר חניה כאמור לעיל‪ ,‬וזאת מבלי לפגוע בזכות לטעון טענותיהם לגבי תיקון‬</w:t>
        <w:br/>
        <w:t>‫הצו‪ .".‬בנוסף ההליך שנפתח בבית המשפט המחוזי נמחק ללא כל הכרעה מהותית באשר לחניות‬</w:t>
        <w:br/>
        <w:t>‫מושא המחלוקת דנן ואף לא הוצגה בפניי כל החלטה סופית בתיק המפקח ‪ 28/87‬לפיכך לא‬</w:t>
        <w:br/>
        <w:t>‫מצאתי כי הליכים אלה הם בעלי נפקות להליך 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תיק‪3/91/2014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.32‬כך גם אין בידי לקבל את טענות התובעים בכל הנוגע להסכם הפשרה לו ניתן תוקף של פסק דין‬</w:t>
        <w:br/>
        <w:t>‫במסגרת ההליך בפני המפקח שמעוני בתיק ‪ .1/90‬למקרא הסכם הפשרה עולה כי עניינו בחניות‬</w:t>
        <w:br/>
        <w:t>‫ב' ו‪ -‬ז' ובדרכי הגישה אליהן וכי לא ניתן לגזור מסקנה כלשהי מהסכם זה לעניין חניות ג' ו‪-‬ד'‬</w:t>
        <w:br/>
        <w:t>‫בהן עסקינן‪ .‬אף האמור בהסכם הפשרה בדבר אי התאמת התשריט ששימש יסוד לרישום למצב‬</w:t>
        <w:br/>
        <w:t>‫הדברים בשטח לגבי חלק מהחניות אין בכוחו להטות את הכף לטובת מי מהצדדים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.33‬המפתח להכרעה בהליך זה נעוץ בתשריט שהוכן על ידי המודד המוסכם שמונה על ידי‪ .‬תשריט‬</w:t>
        <w:br/>
        <w:t>‫זה ממקם הן את חניה ג' והן את חניה ד' ברחבי הבית המשותף‪ .‬שתי החניות‪ ,‬כך על פי התשריט‪,‬‬</w:t>
        <w:br/>
        <w:t>‫נפגעות מעמודי התמך של הבית המשותף המפחיתים משטחן‪ .‬אמנם חניה ד' נפגעת בצורה‬</w:t>
        <w:br/>
        <w:t>‫משמעותית יותר שכן אחד מעמודי התמך מצוי בתוכה‪ .‬יחד עם זאת גם שטח חניה ג' קטן מזה‬</w:t>
        <w:br/>
        <w:t>‫שיוחס לה במרשם שכן בצידה מצויים שני עמודי תמך‪.‬‬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.34‬נמצא אם כן כי מצב הדברים בשטח‪ ,‬לגבי שתי החניות‪ ,‬אינו עולה בקנה אחד עם תשריט הבית‬</w:t>
        <w:br/>
        <w:t>‫המשותף‪ .‬לאור האמור אני מורה כי כל צד יוכל להשתמש רק בחלק המסומן כשייך לו בתשריט‬</w:t>
        <w:br/>
        <w:t>‫המודד מטעמי‪ ,‬קרי התובעים יוכלו להשתמש בשטח הצהוב והנתבעים יוכלו להשתמש בשטח‬</w:t>
        <w:br/>
        <w:t>‫החום‪ .‬תוצאה זו לטעמי לא תאפשר חניה של רכב מטעם מי מהצדדים שכן היא מותירה לתובעים‬</w:t>
        <w:br/>
        <w:t>‫רוחב של ‪ 2.15‬מ"ר ולנתבעים רוחב של ‪ 2.17‬מ"ר עם עמוד תמך פנימי‪ .‬ספק רב אם מי מהצדדים‪,‬‬</w:t>
        <w:br/>
        <w:t>‫גם אם ייצמדו לקיר‪ ,‬יוכלו להחנות כך את רכביהם‪ .‬תוצאה זו אליה הגעתי ודאי שאינה רצויה‬</w:t>
        <w:br/>
        <w:t>‫וטוב יעשו הצדדים לו ישכילו להגיע להסכמות ברוח ההצעות אשר עלו במעמד הדיונים (דוגמת‬</w:t>
        <w:br/>
        <w:t>‫חלוקת השימוש בחניות לפי מועדים וכיו"ב)‪.‬‬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.35‬למותר לציין כי אין בתוצאה אליה הגעתי כדי לחסום את דרכם של הצדדים לפנות לערכאה‬</w:t>
        <w:br/>
        <w:t>‫המתאימה לתיקון צו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.36‬לאור התוצאה אליה הגעתי אני מורה כי כל צד יישא בהוצאותיו‪ .‬צו המניעה הזמני שניתן – בטל‪.‬‬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,‬ג' אייר תשפ"ב‪ ,4.5.2022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תיק‪3/91/2014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3/91/2014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