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06/27/2021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2022-04-12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תיק‪6/27/2021 :‬‬                                       ‫מפקח על רישום מקרקעין‬</w:t>
        <w:br/>
        <w:t>‫מס' בקשה‪6/135/2022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‫גואטה קולט ואח'‬                               ‫התובעים‪:‬‬</w:t>
        <w:br/>
        <w:t>‫באמצעות ב"כ‪ :‬עו"ד אפרים הרמן‬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‫עמידר החברה הלאומית לשיכון בישראל בע"מ באמצעות‬                                 ‫הנתבעת ‪:7‬‬</w:t>
        <w:br/>
        <w:t>‫עו"ד זיוה אזולאי‬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למתן פסק דין המורה לב"כ התובעים לחתום על המסמכים הדרושים לצורך‬</w:t>
        <w:br/>
        <w:t>‫ביצוע הסכם התמ"א ביחס לדירה הידועה כתת חלקה ‪ 27‬אשר מנוהלת על ידי הנתבעת 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הרלבנטיות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.1‬עניינו של ההליך בתביעה שעניינה חיזוק המבנה לפי תמ"א ‪ 38‬בהתאם לחוק‬</w:t>
        <w:br/>
        <w:t>‫המקרקעין (חיזוק בתים משותפים מפני רעידות אדמה)‪ ,‬תשס"ח‪( 2008-‬להלן‪:‬‬</w:t>
        <w:br/>
        <w:t>‫"חוק החיזוק") בבית משותף ברחוב וייצמן ‪ 121‬רעננה‪ ,‬הידוע כגוש ‪ 7654‬חלקה ‪175‬‬</w:t>
        <w:br/>
        <w:t>‫(להלן‪" :‬הבית המשותף") הבית המשותף מורכב ממבנה אחד‪ ,‬בו ארבע קומות‪.‬‬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.2‬התובעים‪ ,‬גואטה קולט ואח'‪ ,‬הם חלק מבעלי חלק זכויות בבית המשותף (להלן‪:‬‬</w:t>
        <w:br/>
        <w:t>‫"התובעים")‪ .‬הנתבעת ‪ ,7‬עמידר החברה הלאומית לשיכון בישראל בע"מ‪ ,‬מנהלת‬</w:t>
        <w:br/>
        <w:t>‫את הזכויות מטעם מדינת ישראל וקק"ל בדירה הידועה כתת חלקה ‪ 27‬בבית‬</w:t>
        <w:br/>
        <w:t>‫המשותף (להלן‪" :‬הנתבעת")‪.‬‬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תיק‪6/27/2021 :‬‬                                         ‫מפקח על רישום מקרקעין‬</w:t>
        <w:br/>
        <w:t>‫מס' בקשה‪6/135/2022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.3‬במסגרת כתב התביעה‪ ,‬נתבקש נגד הנתבעת (נתבעת ‪ 7‬בכתב התביעה) הסעד הבא‪:‬‬</w:t>
        <w:br/>
        <w:t>‫צו המורה לב"כ התובעים או לב"כ החברה הקבלנית לחתום בשם ובמקום הנתבעת‬</w:t>
        <w:br/>
        <w:t>‫על כל המסמכים הדרושים לצורך ביצועו המלא של הסכם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‪ 21.2.22‬הוגשה בקשה למתן פסק דין בנוגע לתת חלקה ‪( 27‬להלן‪:‬‬</w:t>
        <w:br/>
        <w:t>‫"הדירה") לנתבעת ניתנה אפשרות תגובה עד לתאריך ‪.6.3.22‬‬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15.3.22‬הגישה הנתבעת את תגובתה 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16.3.22‬הגישו התובעים את תגובתם לתגובת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.7‬הדירה רשומה ע"ש קק"ל ומדינת ישראל ומנוהלת על ידי חברת "עמידר"‪.‬‬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.8‬בתגובה שהגישה עמידר בתאריך ‪ 8.3.21‬לכבוד המפקח‪ ,‬טענה כי מכרה את הזכויות‬</w:t>
        <w:br/>
        <w:t>‫בדירה לפלוני בשם פינקו‪.‬‬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.9‬בדיון האחרון התברר שאת הזכויות של פלוני בשם פינקו רכשו משפחת צדוק‪.‬‬</w:t>
        <w:br/>
        <w:t>‫בתאריך ‪ 13.12.21‬התייצב ב"כ משפחת צדוק עו"ד צוברי וטען כי הוא פועל לאיסוף‬</w:t>
        <w:br/>
        <w:t>‫מסמכים מהעבר כדי לרשום את הדירה באופן פורמלי‪.‬‬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.10‬לאחרונה וכפי שנמסר על ידי ב"כ התובעים מתאריך ‪ ,13.2.22‬מסר עו"ד צוברי כי‬</w:t>
        <w:br/>
        <w:t>‫נפתח הליך חדש לבדיקת מעמדו המשפטי של היורש ובמקביל הוא ממשיך לאסוף‬</w:t>
        <w:br/>
        <w:t>‫מסמכים לצורך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.11‬התובעים‪ ,‬בעלי הדירות‪ ,‬הממתינים בכיליון עיניים להוצאת הפרויקט אל הפועל‪,‬‬</w:t>
        <w:br/>
        <w:t>‫מוצאים עצמם נופלים בין הכיסאות‪ ,‬חברת עמידר הסכימה לביצוע הפרויקט ביחס‬</w:t>
        <w:br/>
        <w:t>‫ל ‪ 7 -‬דירות דיור ציבורי בבניין‪ .‬אך מסיבה כזו או אחרת לא העבירה את הדירה על‬</w:t>
        <w:br/>
        <w:t>‫שמו של פלוני פינקו ונותרה בעלת הזכויות הזכאית לחתום באופן פורמלי על‬</w:t>
        <w:br/>
        <w:t>‫מסמכי התמ"א בשם בעלות הזכויות‪.‬‬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.12‬פס"ד "שומרי אמונים" (ת"א (מחוזי י‪-‬ם) ‪ 11271-11-15‬פרידמאן נ' שומרי אמונים‬</w:t>
        <w:br/>
        <w:t>‫בע"מ )נבו ‪ (2.2.2021‬להלן‪" :‬פסק דין שומרי אמונים") יכול לחול שעה שברור מיהו‬</w:t>
        <w:br/>
        <w:t>‫בעל הזכויות המהותי ולכן יש לפנות אליו ולא לבעל הזכויות הרשום‪ .‬במקרה דנן‬</w:t>
        <w:br/>
        <w:t>‫יש לנו עניין עם בעלי זכויות מהותיים לכאורה אשר מסיבות התלויות רק בהם טרם‬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תיק‪6/27/2021 :‬‬                                          ‫מפקח על רישום מקרקעין‬</w:t>
        <w:br/>
        <w:t>‫מס' בקשה‪6/135/2022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‫העבירו את הזכויות על שמם‪ .‬וכתוצאה מכך פרויקט התמ"א מעוכב עד להודעה‬</w:t>
        <w:br/>
        <w:t>‫חדשה ונגרמים לתובעים נזקים עצומים‪ .‬מה עוד שבשונה מפסק דין שומרי אמונים‪,‬‬</w:t>
        <w:br/>
        <w:t>‫אין לנו עניין עם חברה משכנת‪ .‬חברת עמידר מנהלת את הזכויות בדירה עבור קק"ל‬</w:t>
        <w:br/>
        <w:t>‫ומדינת ישראל והיא מכרה בשמן את הזכויות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.13‬כפי שכתבה הנתבעת בסעיף ‪ 8‬לתגובתה מיום ‪ ,8.3.21‬העדר שיתוף פעולה של הקונה‬</w:t>
        <w:br/>
        <w:t>‫הוא שמנע מחב רת "עמידר" לרשום את הזכויות בפנקסי המקרקעין‪ .‬אלו אינן‬</w:t>
        <w:br/>
        <w:t>‫הנסיבות של פס"ד "שומרי אמונים" ואין להקיש אליו במקרה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.14‬הזכויות בדירה‪ ,‬עדיין רשומות בספרי עמידר‪ ,‬אך זכויות אלו נמכרו למאיר פינקו‪,‬‬</w:t>
        <w:br/>
        <w:t>‫(להלן‪" :‬רוכש הזכויות") ובשל חוסר שיתוף פעולה מצידו‪ ,‬טרם הושלם רישומן על‬</w:t>
        <w:br/>
        <w:t>‫שמו‪.‬‬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.15‬הזכויות בדירה נמכרו ואינן בבעלות המדינה‪/‬משרד הבינוי והשיכון ולא בניהול‬</w:t>
        <w:br/>
        <w:t>‫עמידר‪.‬‬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.16‬הנתבעת אינה מוסמכת לחתום במקום בעלי הזכויות הרשומים בספרי עמידר‪.‬‬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.17‬הנתבעת או מדינת ישראל אינם הגורם הרלוונטי שאמור לחתום על הסכמות בכל‬</w:t>
        <w:br/>
        <w:t>‫הנוגע לדירה אלא בעלי הזכויות‪.‬‬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.18‬אקדים ואומר כי לאחר עיון בטענות הצדדים‪ ,‬החלטתי לדחות את הבקשה‪ ,‬וזאת‬</w:t>
        <w:br/>
        <w:t>‫מהטעמים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.19‬ראשית‪ ,‬אציין שאין זו הפעם הראשונה‪ ,‬שנדרשתי לעניין פסק דין שומרי אמונים‪,‬‬</w:t>
        <w:br/>
        <w:t>‫ביחס לנתבעת‪ .‬בתאריך ‪ ,8.3.2021‬ניתנה על ידי החלטה (להלן‪" :‬החלטת הביניים")‬</w:t>
        <w:br/>
        <w:t>‫לפיה‪ " :‬תכנית התמ"א נועדה לעודד לחזק את המבנים את בעלי הזכויות ‪-‬‬</w:t>
        <w:br/>
        <w:t>‫הרוכשים או החוכרים לדורות ‪ -‬ולא את החברה המשכנת (ראו בשינויים‬</w:t>
        <w:br/>
        <w:t>‫המחוייבים ת"א (מחוזי י‪-‬ם) ‪ 11271-11-15‬פרידמאן ואח' נ' שומרי אמונים‬</w:t>
        <w:br/>
        <w:t>‫בע"מ )נבו ‪.(2.2.2021‬‬</w:t>
        <w:br/>
        <w:t>‫לפיכך התובעים ימציאו את כתב תביעתם לרוכשים כפי שהם מפורטים בסעיפים‬</w:t>
        <w:br/>
        <w:t>‫‪ 9-8‬לבקשה‪ ,‬בתוך ‪ 14‬ימים מהיום‪"...‬‬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תיק‪6/27/2021 :‬‬                                        ‫מפקח על רישום מקרקעין‬</w:t>
        <w:br/>
        <w:t>‫מס' בקשה‪6/135/2022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.20‬כך שהבקשה שבכותרת היא למעשה בקשה לעיון מחדש בהחלטת הביניים מתאריך‬</w:t>
        <w:br/>
        <w:t>‫‪ .8.3.2021‬אומנם החלטת ביניים אינה יוצרת מעשה בית דין ולפיכך הערכאה‬</w:t>
        <w:br/>
        <w:t>‫שנתנה את ההחלטה רשאית‪ ,‬לשוב ולדון בה ואף לשנותה (ראו בשינויים‬</w:t>
        <w:br/>
        <w:t>‫המחוייבים ע"א ‪ 3604/02‬אילן אוקו נ' יחיאל שמי‪ ,‬בפסקה ‪( 5‬נבו ‪.)28.5.2002‬‬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.21‬אלא שהתובעים לא הצביעו על שינוי נסיבות או טעות שנפלה בהחלטת הביניים כדי‬</w:t>
        <w:br/>
        <w:t>‫להצדיק את שינוי ההחלטה ( רע"א ‪ 4081/15‬אופיר ייזום והשקעות בע"מ נ' כונס‬</w:t>
        <w:br/>
        <w:t>‫הנכסים הרשמי תל אביב (נבו ‪ ;)18.10.2015‬רע"א ‪ 4752/20‬פלוני נ' אליהו חברה‬</w:t>
        <w:br/>
        <w:t>‫לביטוח בע"מ בניהול מגדל חברה לביטוח בע"מ‪ ,‬בפסקה ‪( 17‬נבו ‪ .)22.11.2020‬ודי‬</w:t>
        <w:br/>
        <w:t>‫בטעם זה כדי לדחות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.22‬למעלה מהצורך‪ ,‬דין הבקשה להידחות גם לגופה‪ ,‬ואסביר‪:‬‬</w:t>
        <w:br/>
        <w:t>‫סעיף ‪( 5‬א) לחוק החיזוק‪ ,‬הרלבנטי לעניינו 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ביצוע עבודה ברכוש המשותף שמטרתה בניית דירה חדשה אחת או יותר‪ ,‬לרבות‬</w:t>
        <w:br/>
        <w:t>‫הוצאת חלקים מהרכוש המשותף לשם התקנת מקומות חניה והצמדתם לדירה או‬</w:t>
        <w:br/>
        <w:t>‫לדירות כאמור‪ ,‬טעון החלטה מראש של כל בעלי הדירות‪ ,‬כאמור בחוק‬</w:t>
        <w:br/>
        <w:t>‫המקרקעין; ואולם רשאי המפקח‪ ,‬אף אם לא התקבלה על כך החלטה מראש של‬</w:t>
        <w:br/>
        <w:t>‫כל בעלי הדירות בבית המשותף‪ ,‬לאשר את ביצוע העבודה‪ ,‬על פי תביעה של בעלי‬</w:t>
        <w:br/>
        <w:t>‫הדירות שבמועד הגשת התביעה היו בבעלותם שני שלישים מהדירות בבית‬</w:t>
        <w:br/>
        <w:t>‫המשותף ושני שלישים מהרכוש המשותף היו צמודים לדירותיהם‪ ,‬ובלבד שנתן‬</w:t>
        <w:br/>
        <w:t>‫לכל בעל דירה בבית המשותף הזדמנות לטעון את טענותיו‪( ".‬ההדגשה אינה‬</w:t>
        <w:br/>
        <w:t>‫במקור)‪.‬‬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.23‬בפסקה ‪ 24‬לפסק דין שומרי אמונים לעיל‪ ,‬הובהר על ידי כב' השופטת רנר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הזכויות במקרקעין אותם נועדה התוכנית לעודד לחזק את המבנים הם‬</w:t>
        <w:br/>
        <w:t>‫בעלי הדירות‪ -‬החוכרים לדירות ולא בעלי המקרקעין (ר' הגדרת "בעל דירה"‬</w:t>
        <w:br/>
        <w:t>‫בסעיף ‪ 1‬לחוק המפנה לסעיף ‪ 52‬לחוק המקרקעין)‪ .‬התמריצים שנותנת התוכנית‬</w:t>
        <w:br/>
        <w:t>‫כוללים הקניית זכויות בניה לבעלי דירות הפועלים לחיזוק המבנים‪ .‬מאחר‬</w:t>
        <w:br/>
        <w:t>‫והתוכנית נועדה לתמרץ את בעלי הדירות‪ ,‬זכויות הבנייה הניתנות מכוחה ניתנות‬</w:t>
        <w:br/>
        <w:t>‫למי שאותו נועדה התוכנית לתמרץ‪ .‬מסקנה זו עולה גם ממיקום חלק מתוספות‬</w:t>
        <w:br/>
        <w:t>‫הבניה האפשריות על פי התוכנית‪ -‬בצמוד לדירות קיימות‪ .‬ודוק‪ .‬האינטרס‬</w:t>
        <w:br/>
        <w:t>‫בחיזוק המבנים מפני רעידות אדמה אינו רק של בעלי הדירות אלא אינטרס ציבורי‬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תיק‪6/27/2021 :‬‬                                             ‫מפקח על רישום מקרקעין‬</w:t>
        <w:br/>
        <w:t>‫מס' בקשה‪6/135/2022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‫רחב להערך לקראת רעידת אדמה לא צפויה על תוצאות קשות העלולות לנבוע מכך‪.‬‬</w:t>
        <w:br/>
        <w:t>‫לפיכך ‪ ,‬ככל שיוקנו זכויות בניה מכח תמ"א הן יהיו שייכות לבעלי הדירות ולא‬</w:t>
        <w:br/>
        <w:t>‫לבעלים הרשומים של המקרקעין (למעט בכובעה כבעלת דירות במתחם)" ‪.‬ראו‬</w:t>
        <w:br/>
        <w:t>‫והשוו פסק דינה של כב' המפקחת הבכירה‪ ,‬אביטל שרייבר בעניין (המפקח על‬</w:t>
        <w:br/>
        <w:t>‫המקרקעין ירושלים) ‪ 299/19‬בית מחסה ליתומים נ' שפיגלמן שמואל צבי‪ ,‬בפסקה‬</w:t>
        <w:br/>
        <w:t>‫‪( 32‬נבו ‪ ; )02.02.2022‬ה"פ (מחוזי חי') ‪ 40692-11-20‬רונית גילה פריד נ' אינג' י'‬</w:t>
        <w:br/>
        <w:t>‫פרמינגר בע"מ‪ ,‬ח"פ ‪ ,510483498‬בפסקה ‪( 31‬נבו ‪[ .)12.10.2021‬במאמר מוסגר‬</w:t>
        <w:br/>
        <w:t>‫יצוין כי על פסק דין שומרי אמונים תלוי ועומד ערעור שטרם הוכרע בבית המשפט‬</w:t>
        <w:br/>
        <w:t>‫העליון (ע"א ‪.])2372/21‬‬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.24‬אינני מקל ראש בטענות התובעים‪ ,‬לפיה הם ממתינים בכיליון עיניים לביצוע‬</w:t>
        <w:br/>
        <w:t>‫עבודות החיזוק‪ ,‬ובטענתם כי אין הם צריכים להינזק מכך שהנתבעת לא העבירה‬</w:t>
        <w:br/>
        <w:t>‫את הזכויות על שמו של רוכש הזכויות‪ .‬אלא שמקובלת עלי טענת הנתבעת‪ ,‬כי‬</w:t>
        <w:br/>
        <w:t>‫בשעה שהזכויות נמכרו אין היא רשאית לחתום או להסכים לביצוע פרויקט תמ"א‪,‬‬</w:t>
        <w:br/>
        <w:t>‫במיוחד בשעה שאין היא או מי מהגורמים שעבורם היא מנהלת את הדירה‪ ,‬בעלי‬</w:t>
        <w:br/>
        <w:t>‫זיקה כלכלית לדירה לאחר שהזכויות בה נמכרו‪ .‬כך שממילא פסק הדין‪ ,‬כפי‬</w:t>
        <w:br/>
        <w:t>‫שמבקשים התובעים בבקשתם‪ ,‬לא יסייע להם בשעה שהגורם הרלבנטי‪ ,‬לא צורף‬</w:t>
        <w:br/>
        <w:t>‫להליך‪.‬‬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 מצאתי לקבל את טענת התובעים לפיה פסק הדין בעניין שומרי אמונים לא חל‬</w:t>
        <w:br/>
        <w:t>‫בעניינו שעה שהנתבעת אינה חברה משכנת‪.‬‬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.26‬ראשית‪ ,‬אם מעמדה של עמידר בהליך אינו כחברה משכנת‪ ,‬הרי שממילא אין היא‬</w:t>
        <w:br/>
        <w:t>‫צד רלבנטי להליך בהינתן העובדה שהבעלים הרשום של תת חלקה ‪ 27‬היא מדינת‬</w:t>
        <w:br/>
        <w:t>‫ישראל‪ ,‬ועל כן ממילא היה על התובעים לצרף את הבעלים הרשום להליך‪ .‬אלא‬</w:t>
        <w:br/>
        <w:t>‫שאף התובעים הבינו כי במקרה זה‪ ,‬צירוף הבעלים הרשום לא יסייע להם שעה‬</w:t>
        <w:br/>
        <w:t>‫שהזכויות בתת חלקה ‪ 27‬נמכרו לאחר‪.‬‬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.27‬שנית‪ ,‬הטעם העומד מאחורי פסק הדין בעניין שומרי אמונים‪ ,‬כוחו יפה גם לענייננו‪.‬‬</w:t>
        <w:br/>
        <w:t>‫סעיף ‪ 5‬לחוק החיזוק מחייב מתן הזדמנות לכל אחד מבעלי הדירות בטרם יינתן‬</w:t>
        <w:br/>
        <w:t>‫פסק דין המאשר את ביצוע העבודות‪ .‬הצד הרלבנטי לו זכות העמידה בהליך‬</w:t>
        <w:br/>
        <w:t>‫שלפניי‪ ,‬הוא בעל הדירה כהגדרתו בחוק החיזוק‪ ,‬אשר מפנה להגדרה שבסעיף ‪52‬‬</w:t>
        <w:br/>
        <w:t>‫לחוק המקרקעין‪ ,‬תשכ"ט‪( 1969-‬להלן‪" :‬חוק המקרקעין") ‪ ,‬ובמקרים שבהם‬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תיק‪6/27/2021 :‬‬                                          ‫מפקח על רישום מקרקעין‬</w:t>
        <w:br/>
        <w:t>‫מס' בקשה‪6/135/2022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‫הדירה עדיין רשומה על שם המדינה או מי מזרועותיה‪ ,‬אך הזכויות נמכרו לאחר‬</w:t>
        <w:br/>
        <w:t>‫וטרם הושלם רישומן‪ ,‬הרי שזכות העמידה שייכת למי שהזכויות בדירה נמכרו לו‪.‬‬</w:t>
        <w:br/>
        <w:t>‫זכותו ‪ -‬אף אם זכותו טרם נרשמה ‪ -‬היא שקולו יישמע‪ ,‬או שלפחות שתהיה לו‬</w:t>
        <w:br/>
        <w:t>‫ההזדמנות להשמיע את קולו‪ ,‬בטרם תתקבל החלטה קניינית כה משמעותית‬</w:t>
        <w:br/>
        <w:t>‫בעניינו‪.‬‬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.28‬ער אני לכך‪ ,‬כי סעיף ‪ 52‬לחוק המקרקעין‪ ,‬אליו מפנה סעיף ‪ 5‬לחוק החיזוק‪ ,‬קובע‬</w:t>
        <w:br/>
        <w:t>‫הגדרה שונה למונח "בעל דירה"‪ ,‬וזאת בשונה למשל מסעיף ‪( 62‬ב) לחוק המקרקעין‬</w:t>
        <w:br/>
        <w:t>‫במסגרתו הורחבה ההגדרה גם לחוכרים לדורות ולחוכרי המשנה לדורות‪ ,‬או בשונה‬</w:t>
        <w:br/>
        <w:t>‫מסעיף ‪77‬א לחוק המקרקעין (בפרק ו‪ 1‬לחוק המקרקעין לעניין בתים שאינם‬</w:t>
        <w:br/>
        <w:t>‫רשומים כבתים משותפים)‪ ,‬במסגרתו הורחבה הגדרת "בעל דירה" גם למי שזכאי‬</w:t>
        <w:br/>
        <w:t>‫להירשם לפי הסכם או למי שנחשב "מחזיק" בדירה (כן ראו סעיף ‪( 72‬ג) לחוק‬</w:t>
        <w:br/>
        <w:t>‫המקרקעין)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.29‬כידוע‪ ,‬נקודת המוצא היא לשון החוק והיא אינה נקודת הסיום‪ ,‬כשמבין מגוון‬</w:t>
        <w:br/>
        <w:t>‫האפשרויות הבאות בחשבון יש לבחור את זו אשר משקפת את תכליתו של החוק‬</w:t>
        <w:br/>
        <w:t>‫ואת עיקרי השיטה המשפטית [ע"א ‪ 7909/16‬סיף מתכות בע"מ נ' הממונה האזורי‪-‬‬</w:t>
        <w:br/>
        <w:t>‫מע"מ באר שבע‪ ,‬בפסקה ‪( 24‬נבו ‪ ;)26.4.18‬ע"א ‪ 74/15‬מנהל מיסוי מקרקעין‬</w:t>
        <w:br/>
        <w:t>‫רחובות ואח' נ' גזית גלוב ישראל (פיתוח) בע"מ ואח'‪ ,‬בפסקה ‪( 14‬נבו ‪.])14.12.17‬‬</w:t>
        <w:br/>
        <w:t>‫וכן‪ ,‬בבואנו לפרש הוראת חוק עלינו להידרש לעיון בדבר החקיקה כולו ויש לתת לה‬</w:t>
        <w:br/>
        <w:t>‫פירוש כזה שיביא להתאמה ולהרמוניה בינה לבין שאר הוראות החוק‬</w:t>
        <w:br/>
        <w:t>‫[ע"א ‪ 5206/15‬פאיק אכתילאת נ' פקיד שומה נצרת‪ ,‬פסקה ‪( 10‬נבו ‪;)26.12.2016‬‬</w:t>
        <w:br/>
        <w:t>‫ע"א ‪ 7909/16‬סיף מתכות בע"מ נ' הממונה האזורי‪-‬מע"מ באר שבע‪ ,‬בפסקה ‪23‬‬</w:t>
        <w:br/>
        <w:t>‫(נבו ‪ ;)26.4.18‬אהרון ברק "פרשנות במשפט כרך שני – פרשנות החקיקה‪308 ,‬‬</w:t>
        <w:br/>
        <w:t>‫(‪.](1993‬‬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.30‬בפסק הדין בעניין ע"א ‪ 7084/13‬בר יהודה בע"מ נ' הוועדה המקומית לתכנון ובניה‬</w:t>
        <w:br/>
        <w:t>‫שומרון (נבו ‪( )10.05.2016‬להלן‪" -‬פסק דין בר יהודה")‪ ,‬אשר דן בשאלה האם יש‬</w:t>
        <w:br/>
        <w:t>‫לחייב יזם החתום על הסכם פיתוח מול רשות מקרקעי ישראל בהיטל השבחה‬</w:t>
        <w:br/>
        <w:t>‫כאילו הוא חוכר לדורות או בעלים‪ ,‬השיב בית המשפט העליון (כב' השופטת דפנה‬</w:t>
        <w:br/>
        <w:t>‫ברק‪ -‬ארז) בחיוב לשאלה זו‪ ,‬כאשר פסק הדין התבסס‪ ,‬בין השאר‪ ,‬על פסיקתה של‬</w:t>
        <w:br/>
        <w:t>‫כבוד השופטת (כתוארה אז) חיות בדבר תכלית החקיקה ]ע"א ‪ 1321/02‬נוה בנין‬</w:t>
        <w:br/>
        <w:t>‫ופיתוח בע"מ נ' הוועדה לבנייה למגורים ולתעשייה‪ ,‬מחוז המרכז‪ ,‬נז(‪119 )4‬‬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תיק‪6/27/2021 :‬‬                                        ‫מפקח על רישום מקרקעין‬</w:t>
        <w:br/>
        <w:t>‫מס' בקשה‪6/135/2022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‫)‪.[(2003‬וכך הובא בפסק הדין בר יהודה (בפסקה ‪ " :)46‬לפיכך‪ ,‬נקבע כי גם מי‬</w:t>
        <w:br/>
        <w:t>‫שמוכר זכות אובליגטורית להירשם כבעלים או חוכר לדורות של מקרקעין‬</w:t>
        <w:br/>
        <w:t>‫חב בהיטל השבחה על המקרקעין במועד המכירה‪ ,‬אף שהוא אינו רשום‬</w:t>
        <w:br/>
        <w:t>‫כבעלים או כחוכר לדורות במועד זה‪ .‬באותו עניין הטעימה השופטת א'‬</w:t>
        <w:br/>
        <w:t>‫חיות כי אמנם מנקודת מבט קניינית העברת הבעלות או החכירה לדורות‬</w:t>
        <w:br/>
        <w:t>‫מתרחשת עם הרישום בלשכת רשם המקרקעין אולם התכלית שעומדת‬</w:t>
        <w:br/>
        <w:t>‫בבסיסו של היטל ההש בחה מצדיקה פרשנות תכליתית של החובה בתשלום‬</w:t>
        <w:br/>
        <w:t>‫היטל השבחה‪ ,‬כך ש היא תחול במועד שבו ההתעשרות של בעל הזכויות‬</w:t>
        <w:br/>
        <w:t>‫יוצאת מהכוח לפועל"‬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.31‬ובמיושם לענייננו ‪ -‬טענת הנתבעת לפיה הליכי הרישום לא הסתיימו רק בשל‬</w:t>
        <w:br/>
        <w:t>‫"העדר שיתוף פעולה של הרוכש‪/‬בעל הזכויות (סעיף ‪ 5‬לתגובה)‪ ,‬לא נסתרו‪ .‬לפיכך‪,‬‬</w:t>
        <w:br/>
        <w:t>‫אני סבור כי בנסיבות אלו‪ ,‬בהן מובהק כי לבעלת הזכות אין כל אינטרס בהליך‪,‬‬</w:t>
        <w:br/>
        <w:t>‫מלבד רישומה כבעלים‪ ,‬רישום הזכויות אינו מעיד בהקשר זה‪ ,‬כי היא "בעלת‬</w:t>
        <w:br/>
        <w:t>‫דירה" במובן שאליו כיוון המחוקק בחוק החיזוק‪ .‬הפרשנות התכליתית הנכונה‬</w:t>
        <w:br/>
        <w:t>‫מחייבת כי רוכש הזכות‪ ,‬שהוא בעל הזיקה המהותית לדירה והוא זה שצפוי ליהנות‬</w:t>
        <w:br/>
        <w:t>‫מפירות חיזוק הבית המשותף‪ ,‬יהיה גם צד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 נעלמה מעיניי גם טענת התובעים‪ ,‬לפיה ניסיון לאתר את רוכש הזכות העלה כי‬</w:t>
        <w:br/>
        <w:t>‫הוא נפטר‪ ,‬ובימים אלו אף מתקיים בפני ערכאה אחרת בירור הנוגע ליורשיו‪,‬‬</w:t>
        <w:br/>
        <w:t>‫שקרוב לוודאי יעכב את בירור ההליך (להלן‪" :‬ההליך הנוסף")‪ .‬אולם דווקא טענה‬</w:t>
        <w:br/>
        <w:t>‫זו ממחישה את הצורך שכל הגורמים הרלבנטיים יישמעו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.33‬קיצור הדרך שמנסים התובעים לבצע בהגשת בקשה זו‪ ,‬בה בשעה שמתנהל הליך‬</w:t>
        <w:br/>
        <w:t>‫נוסף הנוגע ליורשיו של רוכש הזכויות‪ ,‬עלול חלילה לגרום למעשה עשוי בפני‬</w:t>
        <w:br/>
        <w:t>‫הערכאה הנוספת‪ ,‬לה הסמכות העניינית בנוגע למחלוקת שבין יורשיו של רוכש‬</w:t>
        <w:br/>
        <w:t>‫הזכויות‪ .‬גם העובדה שבשל ההליך הנוסף‪ ,‬עדיין לא ברור לחלוטין מי זכאי להירשם‬</w:t>
        <w:br/>
        <w:t>‫כבעל הזכות‪ ,‬אין בה כדי לקצר את ההליך בלי שתישמע עמדת כל הצדדים‬</w:t>
        <w:br/>
        <w:t>‫הרלבנטיים להליך‪ .‬אני סבור כי מקרה זה אינו שונה ממקרים אחרים בהם בעל‬</w:t>
        <w:br/>
        <w:t>‫הזכות הרשומה נפטר ומתנהל הליך בין יורשיו‪ ,‬ועולה הצורך לצרף את כולם‬</w:t>
        <w:br/>
        <w:t>‫להליך‪ ,‬או לפעול למינויו של מנהל עיזבון (ראו והשוו רע"א ‪ 6590/10‬עזבון המנוח‬</w:t>
        <w:br/>
        <w:t>‫פואד אשתייה נ' מדינת ישראל (נבו ‪.))28.5.12‬‬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תיק‪6/27/2021 :‬‬                                         ‫מפקח על רישום מקרקעין‬</w:t>
        <w:br/>
        <w:t>‫מס' בקשה‪6/135/2022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.34‬לאור כל האמור לעיל‪ ,‬הבקשה נדחית‪ .‬על התובעים לוודא צירופם של כל בעלי הדין‬</w:t>
        <w:br/>
        <w:t>‫הרלבנטיים להליך (או לפעול למינוי מנהל עיזבון)‪ ,‬ועליהם להגיש בקשה מתאימה‬</w:t>
        <w:br/>
        <w:t>‫לעניין זה‪ ,‬ואדון בה בהתאם לתקנה ‪ 46‬לתקנות סדר הדין האזרחי‪ ,‬התשע"ט‪2018-‬‬</w:t>
        <w:br/>
        <w:t>‫(להלן‪" :‬התקנות")‪.‬‬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.35‬אשר להוצאות הבקשה‪ -‬בהתאם לתקנה ‪ 53‬לתקנות‪ ,‬בשים לב לכך שהבקשה‬</w:t>
        <w:br/>
        <w:t>‫נדחתה‪ ,‬לרבות בשים לב לכך שהתובעים הגישו תגובה לתשובה‪ ,‬בניגוד להוראות‬</w:t>
        <w:br/>
        <w:t>‫התקנות‪ ,‬התובעים יישאו בהוצאות הבקשה בסך ‪ ,₪ 1,500‬שישולמו לנתבעת ללא‬</w:t>
        <w:br/>
        <w:t>‫קשר לתוצאות ההליך בתוך שלושים ימים מהיום‪ ,‬שאם לא כן‪ ,‬יישא סכום‬</w:t>
        <w:br/>
        <w:t>‫ההוצאות ריבית לפי סעיף ‪(5‬ב) לחוק פסיקת ריבית והצמדה‪ ,‬מיום מתן ההחלטה‬</w:t>
        <w:br/>
        <w:t>‫ועד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 ,‬בדואר רשום עם אישורי‬</w:t>
        <w:br/>
        <w:t>‫מסירה‪.‬‬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,‬י"א ניסן תשפ"ב ‪ 12 ,‬אפריל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06/27/2021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