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06/783/2020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2022-04-10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‫מקחניאן מרדכי‬  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‫רחימי מרים‬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רענן מרום‬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‫אדיר אורי‬                               ‫הנתבע‪:‬‬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אלון עמירם‬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שעניינה סילוק יד‪ ,‬הריסת גדר שבנה הנתבע והחזרת חזקה לתובעים‪.‬‬</w:t>
        <w:br/>
        <w:t>‫אקדים אחרית לראשית ואומר כי לאחר ששקלתי את טענות הצדדים‪ ,‬ולאחר שבחנתי את‬</w:t>
        <w:br/>
        <w:t>‫מכלול הראיות שהובאו לפניי‪ ,‬מצאתי לקבל את התביעה ונימוקיי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והצדדים להליך‬</w:t>
        <w:br/>
        <w:t>‫‪ .1‬עסקינן בבית משותף ברחוב כצנלסון ‪ 88-86‬ברעננה הידוע כחלקה ‪ 192‬בגוש ‪7655‬‬</w:t>
        <w:br/>
        <w:t>‫(להלן‪"-‬הבית המשותף")‪ .‬על פי צו הרישום המקורי שנרשם בתאריך ‪,26.06.1980‬‬</w:t>
        <w:br/>
        <w:t>‫כלל הבית המשותף ‪ 3‬תתי חלקות‪" .‬הקרן הקיימת לישראל" היא הבעלים הרשום‬</w:t>
        <w:br/>
        <w:t>‫של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.2‬בתאריך ‪ 11.03.2019‬אושר לרישום צו שתיקן את רישום הבית המשותף במסגרתו‬</w:t>
        <w:br/>
        <w:t>‫אוחדו תתי‪-‬חלקות ‪ 2‬ו‪ 3-‬לתת‪-‬חלקה ‪ 2‬ובכך צומצם הבית המשותף לשתי תתי‪-‬‬</w:t>
        <w:br/>
        <w:t>‫חלקות‪ ,‬כשלכל אחת מהן הוצמדה מחצית מהזכויות ברכוש המשותף (להלן‪-‬‬</w:t>
        <w:br/>
        <w:t>‫"הצו")‪.‬‬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,18.02.2019‬עודכן התקנון המוסכם המקורי של הבית המשותף שנרשם‬</w:t>
        <w:br/>
        <w:t>‫בזמנו בתאריך ‪( 23.10.1980‬להלן‪"-‬התקנון המוסכם המעודכן")‪.‬‬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.4‬התובעים‪ ,‬מר מקחניאן מרדכי והגב' רחימי מרים הם בעלי הזכות וחוכרי המשנה‬</w:t>
        <w:br/>
        <w:t>‫של תת‪-‬חלקה ‪ 2‬בבית המשותף (שאוחדה עם תת‪-‬חלקה ‪ )3‬ובבעלותם מכוח‬</w:t>
        <w:br/>
        <w:t>‫החכירה‪ ,‬מחצית מכלל הזכויות ברכוש המשותף (להלן‪"-‬התובעים")‪ .‬הנתבע‪ ,‬אורי‬</w:t>
        <w:br/>
        <w:t>‫אדיר‪ ,‬בעל זכות וחוכר משנה של תת‪-‬חלקה ‪ 1‬בבית המשותף (להלן‪"-‬הנתבע")‬</w:t>
        <w:br/>
        <w:t>‫ובבעלותו המחצית הנותרת של כלל הזכויות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שהוציא היתר בניה במהלך שנת ‪ ,2008‬הקים גדר מבטון בין החלקות (להלן‪-‬‬</w:t>
        <w:br/>
        <w:t>‫"הגדר") תוך השתלטות והסטת מיקומה של הגדר הקודמת שהפרידה בין החלקות‪.‬‬</w:t>
        <w:br/>
        <w:t>‫הנתבע עשה זאת ומשתמש בשטח השייך לתובעים בלי לקבל את הסכמתם לכך‪.‬‬</w:t>
        <w:br/>
        <w:t>‫דרישות התובעים לפינוי ולהריסת הגדר שבנה בין החלקות ללא הסכמתם‪ ,‬נענו‬</w:t>
        <w:br/>
        <w:t>‫בשלילה‪ .‬מכתב התראה שנשלח לנתבע בתאריך ‪ 20.2.2020‬בדרישה לסילוק יד‪ ,‬לא‬</w:t>
        <w:br/>
        <w:t>‫הביא את הצדדים להסכמה ולפיכך‪ ,‬הוגשה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.6‬מכיוון ששטחו הכולל של הרכוש המשותף עומד על ‪ 942‬מ"ר‪ ,‬כעולה מנסח רישום‬</w:t>
        <w:br/>
        <w:t>‫הבית המשותף (להלן‪"-‬נסח הרישום") והואיל ומפת מדידה שנעשתה על ידי מודד‬</w:t>
        <w:br/>
        <w:t>‫מוסמך בתאריך ‪( 25.11.2020‬להלן‪"-‬מפת מדידה") (נספח ג' לכתב התביעה) קבעה‬</w:t>
        <w:br/>
        <w:t>‫כי גודל הרכוש המשותף שבו משתמש הנתבע‪ ,‬חורג ממחצית זכויותיו ב ‪ 47 -‬מ"ר‪,‬‬</w:t>
        <w:br/>
        <w:t>‫קרי עומד על ‪ 518‬מ"ר‪ ,‬במקום ‪ 471‬מ"ר‪ ,‬על הנתבע להרוס את הגדר שבנה בשטח‬</w:t>
        <w:br/>
        <w:t>‫ולסלק את ידו מהשטח שבמחלוקת שהוא כנטען‪ ,‬חלק מזכויותיהם הקנייניות של‬</w:t>
        <w:br/>
        <w:t>‫התובעים (להלן‪"-‬השטח שבמחלוקת")‪.‬‬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.7‬בין הצדדים הוחלפה בשנת ‪ 2014‬טיוטת הסכם שיתוף‪ ,‬למכירת ‪ 15‬מ"ר שהוערכו‬</w:t>
        <w:br/>
        <w:t>‫בזמנו כגודלו של השטח שבמחלוקת אליו פלש הנתבע‪ ,‬שלא נחתמה (להלן‪"-‬טיוטת‬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השיתוף")‪ .‬טיוטת הסכם השיתוף (נספח ד' לתצהיר עדות ראשית מטעם‬</w:t>
        <w:br/>
        <w:t>‫הנתבע) היא עדות לפלישת הנתבע לשטח שבמחלוקת ולכך שבעבר היו ניסיונות בין‬</w:t>
        <w:br/>
        <w:t>‫הצדדים להגיע לפשרה בעניין השטח שבמחלוקת‪ ,‬שלא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.8‬מיקום הגדר כיום‪ ,‬אינו משקף את זכויות התובעים כפי שהן רשומות במרשם‪ ,‬דבר‬</w:t>
        <w:br/>
        <w:t>‫שגרם לתובעים קשיים במכירת דירתם‪ .‬לאחרונה ובלית ברירה רק לאחר שהפחיתו‬</w:t>
        <w:br/>
        <w:t>‫משמעותית את מחיר הנכס‪ ,‬נמכרה דירתם בבית המשותף‪ .‬בהסכם המכר שנחתם‬</w:t>
        <w:br/>
        <w:t>‫בתאריך ‪ 06.10.2021‬התחייבו התובעים‪ ,‬לסיים את ניהול ההליך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.9‬במהלך חקירתו לא הכחיש הנתבע ולא חלק על העובדה כי פלש ועשה שימוש בשטח‬</w:t>
        <w:br/>
        <w:t>‫שהוא יותר ממחצית חלקו ברכוש המשותף (ראה עמוד ‪ 1‬שורה ‪ 13‬לפרוטוקול דיון‬</w:t>
        <w:br/>
        <w:t>‫הוכחות)‪ .‬לא עלה בידי הנתבע להוכיח כי בידיו הסכמה כזו או אחרת או רשות‬</w:t>
        <w:br/>
        <w:t>‫מכוחה בנה את הגדר‪ ,‬תוך עשיית שימוש ברכוש המשותף השייך להם כשבשלו‪.‬‬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.10‬הואיל והנתבע לא העביר מפת מדידה אחרת הסותרת את מפת המדידה שצורפה‬</w:t>
        <w:br/>
        <w:t>‫לתובענה‪ ,‬מתבקש ליתן פסק דין על בסיס מפת המדידה שצורפה לכתב התביעה‬</w:t>
        <w:br/>
        <w:t>‫המורה על סילוק יד הנתבע מהשטח שבמחלוקת בגודל של ‪ 45‬מ"ר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.11‬מכיוון שהנתבע גזל מהתובעים את חלקם ברכוש המשותף והשתמש שלא כדין‬</w:t>
        <w:br/>
        <w:t>‫בזכות קניינית שאינה שלו‪ ,‬עליו לשאת נוסף על העלויות הכרוכות בסילוק ידו‬</w:t>
        <w:br/>
        <w:t>‫וב הריסת הגדר‪ ,‬בהוצאות משפט ראויות בגין הצורך בניהול ההליך דנן ודין טענות‬</w:t>
        <w:br/>
        <w:t>‫הנתבע בכל הנוגע להתיישנות התביעה ושיהוי בהגשתה ‪ -‬להידחות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.12‬דין התביעה להידחות מחמת התיישנות ושיהוי רב בהגשת התביעה שכן הגדר‬</w:t>
        <w:br/>
        <w:t>‫מהבטון שחוצה בין החלקות‪ ,‬קיימת למעלה מחמישים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.13‬אף מר יוסי לוי‪ ,‬מומחה מטעם הנתבע‪ ,‬קבע במסגרת חוות דעתו‪ ,‬שלא נסתרה‬</w:t>
        <w:br/>
        <w:t>‫בחקירה נגדית‪ ,‬כי גדר הבטון קיימת כבר למעלה מחמישים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.14‬הפער בין שטח התובעים לשטחו של הנתבע‪ ,‬נובע מאילוצים טופוגרפיים והנדסיים‬</w:t>
        <w:br/>
        <w:t>‫שהתובעים היו מודעים להם היטב; וכפועל יוצא‪ ,‬לחוסר האיזון בין שטחי החלקות‬</w:t>
        <w:br/>
        <w:t>‫של הצדדים‪ ,‬שנוצר כתוצאה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.15‬הסכם השיתוף‪ ,‬כפי שבא לידי ביטוי בטיוטת הסכם השיתוף משנת ‪ ,2014‬נעשה‬</w:t>
        <w:br/>
        <w:t>‫כאמצעי לפתור את בעיית ההפרשים בחלוקת השטחים המשותפים בין החלקות‪.‬‬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.16‬טיוטת הסכם השיתוף לא נחתמה לבסוף‪ ,‬בשל מחלוקת בין הצדדים בדבר שוויו‬</w:t>
        <w:br/>
        <w:t>‫הכספי של החלק העודף של ‪ 15‬מ"ר שהוערך אז באמצעות שמאי מטעם התובעים‬</w:t>
        <w:br/>
        <w:t>‫בסך של ‪( ₪ 112,500‬סעיף ‪ 15‬לתצהיר עדות ראשית מטעם הנתבע)‪ .‬אך הוראות‬</w:t>
        <w:br/>
        <w:t>‫ההסכם מעידות כי התובעים היו מודעים לסטייה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.17‬כדי לא לפגוע בזכויות הבנייה של מי מהצדדים‪ ,‬צוין בסעיף ‪ 2.4‬לטיוטת הסכם‬</w:t>
        <w:br/>
        <w:t>‫השיתוף כי זכויות הבניה של כל צד יחושבו לפי ‪ 471‬מ"ר (מחצית שווה ברכוש‬</w:t>
        <w:br/>
        <w:t>‫המשותף)‪ ,‬וכך אין לתובעים על מה להלין‪.‬‬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.18‬ההתיישנות והשיהוי בהגשת התביעה מצד התובעים‪ ,‬מנעו מהנתבע את היכולת‬</w:t>
        <w:br/>
        <w:t>‫להוכיח אימתי נבנתה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.19‬בסופו של דבר התובעים מכרו את דירתם לצד ג' כך שלא נגרם להם כל נזק‪ .‬לכן יש‬</w:t>
        <w:br/>
        <w:t>‫לדחות את התביעה ולחייב את התובעים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.20‬התיק הועבר לטיפולי לאחר מינויה של כב' המפקחת אושרת ארפי מוראי‪ ,‬למפקחת‬</w:t>
        <w:br/>
        <w:t>‫בכירה על רישום מקרקעין באזור ת"א‪ .‬מכוח סעיף ‪( 75‬ב) לחוק המקרקעין‬</w:t>
        <w:br/>
        <w:t>‫התשכ"ט‪( ,1969-‬להלן‪"-‬חוק המקרקעין") החלטתי לדון בו מהשלב שאליו 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.21‬בתאריך ‪ 18.04.2021‬נערך לפניי קדם משפט בנוכחות הצדדים ונשמעו טענותיהם‪,‬‬</w:t>
        <w:br/>
        <w:t>‫ובסוף הדיון ניתנו לצדדים מועדים להגשת תצהירי עדות ראשית והתיק נקבע‬</w:t>
        <w:br/>
        <w:t>‫להוכחות‪.‬‬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.22‬בתאריך ‪ 31.05.2021‬התקבלו תצהירי עדות ראשית מטעם התובעים כשהם חתומים‬</w:t>
        <w:br/>
        <w:t>‫על ידי התובע ‪ ,1‬מר מרדכי מקחניאן‪( ,‬להלן‪"-‬תובע ‪ ,)"1‬אחות התובע ‪ 1‬הגב' חנה‬</w:t>
        <w:br/>
        <w:t>‫אזקיאל‪ ,‬ובנו של התובע ‪ ,1‬מר דורון מקחניאן (להלן‪"-‬תצהירי עדות ראשית מטעם‬</w:t>
        <w:br/>
        <w:t>‫התובעים")‪.‬‬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.23‬בתאריך ‪ 20.06.2021‬הוגש תצהיר עדות ראשית מטעם הנתבע‪ ,‬חתום על ידו (להלן‪-‬‬</w:t>
        <w:br/>
        <w:t>‫"תצהיר עדות ראשית מטעם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.24‬בתאריך ‪ 18.10.2021‬התקיים דיון הוכחות שבו נחקרו‪ ,‬מלבד בעלי הדין והמצהירים‬</w:t>
        <w:br/>
        <w:t>‫מטעמם עד נוסף‪ :‬מר יוסי לוי‪ ,‬מומחה מטעם הנתבע‪ .‬בתום הדיון ולאחר שנשמעו‬</w:t>
        <w:br/>
        <w:t>‫בעל‪-‬פה סיכומי הצדדים‪ ,‬ניתנה ארכה לצדדים לבקשתם‪ ,‬להגיע להסכם פשרה‬</w:t>
        <w:br/>
        <w:t>‫(להלן‪"-‬פרוטוקול דיון 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מתן כמה ארכות‪ ,‬הודיעו הצדדים כי לא הגיעו להסכמות שיש בהן לסיים את‬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.26‬דרך הילוכי בפסק הדין תהא זו‪ .‬תחילה אדון בטענות המקדמיות שהעלה‬</w:t>
        <w:br/>
        <w:t>‫הנתבע בעניין התיישנות ושיהוי ‪ ,‬שבהן מיקד הנתבע את עיקר טיעוניו ‪ ,‬לאחר‬</w:t>
        <w:br/>
        <w:t>‫מכן אדון במעמדו של המרשם ובמשמעות מפת המדידה ולבסוף אדון‬</w:t>
        <w:br/>
        <w:t>‫בשאלה‪ ,‬האם מתקיימים התנאים המצדיקים 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27‬אציין כי שאלת סילוק היד שבמחלוקת‪ ,‬דורשת דיון גם במחלוקת הקניינית‬</w:t>
        <w:br/>
        <w:t>‫הקשורה לבעלות הצדדים‪ .‬אולם בכל הקשור לבעלות והנובע ממנה‪ ,‬אדון אגב גררא‬</w:t>
        <w:br/>
        <w:t>‫בהתאם לסעיף ‪ 76‬לחוק בתי המשפט [נוסח משולב]‪ ,‬תשמ"ד ‪ , 1984 -‬שכן‬</w:t>
        <w:br/>
        <w:t>‫לצורך הכרעתי בסילוק יד‪ ,‬אדרש‪ ,‬גם למחלוקת שבין הצדדים בשאלת זכויותיהם‬</w:t>
        <w:br/>
        <w:t>‫הקנייניות בשטח שבמחלוקת [ראו והשוו ע"א ‪ 10112/03‬גיטה פת נ' דן קטלן‪-‬אסן‪,‬‬</w:t>
        <w:br/>
        <w:t>‫בפסקה ‪( 23‬נבו ‪ ;)04.10.2009‬ר"ע ‪ 587/83‬ועד הבית ברחוב תנועת המרי ‪ ,2‬קרית‬</w:t>
        <w:br/>
        <w:t>‫אונו נ' דן ירדני‪ ,‬לח(‪ ])1984( 487 )4‬והיא אינה מונעת הבאתה של שאלה זו בפני בית‬</w:t>
        <w:br/>
        <w:t>‫המשפט לו נתונה הסמכות הייחודית לדון ולהכריע בעניינים קנייניים [ראו והשוו‬</w:t>
        <w:br/>
        <w:t>‫(המפקח על המקרקעין פתח תקוה) ‪ 514/20‬ע‪.‬י‪.‬ר‪ .‬קרן ‪ -‬השפע נדל"ן בע"מ נ'‬</w:t>
        <w:br/>
        <w:t>‫יעקובי עציון‪ ,‬בפסקה ‪( 62‬נבו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ההתיישנות שהעלה הנתבע להידחות‪-‬לנוכח הוראת סעיף ‪( 159‬ב) לחוק‬</w:t>
        <w:br/>
        <w:t>‫המקרקעין ולנוכח היותה של הסגת הגבול עוולה מתמשכת‬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.28‬כפי שכתבתי לאחרונה בפסק הדין בעניין (המפקח על המקרקעין פתח תקוה) ‪634/19‬‬</w:t>
        <w:br/>
        <w:t>‫חבאני גדעון נ' קומימי בנימין (נבו ‪ ,)13.12.2021‬בחוק המקרקעין נקבע כי תביעה‬</w:t>
        <w:br/>
        <w:t>‫ביחס לזכות רשומה חסינה לחלוטין מהתיישנות‪ ,‬מתוך מגמה להפוך את הרישום‬</w:t>
        <w:br/>
        <w:t>‫בלשכת רישום המקרקעין לאמין‪ ,‬לסופי ולמוחלט‪.‬‬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.29‬בסיכומיהם‪ ,‬הצדדים הפנו לסעיף ‪(159‬ב) לחוק המקרקעין שמגדיר התיישנות‬</w:t>
        <w:br/>
        <w:t>‫דיונית בסכסוכים בין בעלי זכויות בתביעות לקיום זכות במקרקעין לאמור‪:‬‬</w:t>
        <w:br/>
        <w:t>‫"חוק ההתיישנות‪ ,‬תשי"ח ‪ ,1958 -‬לא יחול על תביעות לקיום זכות במקרקעין‬</w:t>
        <w:br/>
        <w:t>‫מוסדרים‪ ,‬אולם אין בכך כדי למנוע טענה מכוח ההתיישנות שאדם היה זכאי‬</w:t>
        <w:br/>
        <w:t>‫לטעון אותה לפני תחילת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.30‬סעיף ‪( 159‬ב) לחוק המקרקעין קובע כי הוראות חוק ההתיישנות לא יחולו על‬</w:t>
        <w:br/>
        <w:t>‫תביעות לקיום זכות במקרקעין מוסדרים‪ .‬מטרתו של סעיף זה הוסברה בפסק הדין‬</w:t>
        <w:br/>
        <w:t>‫בעניין ע"א ‪ 520/96‬אחמד עבדאלעזיז חוסין נ' מרים מיר‪ ,‬פ"ד נד(‪( 487 )3‬נבו‬</w:t>
        <w:br/>
        <w:t>‫‪( 07.08.2000‬להלן‪"-‬פסק דין אחמד עבדאלעזיז חוסין" ‪ ,‬מפי כב' השופט מצא כך‪:‬‬</w:t>
        <w:br/>
        <w:t>‫" לחסן זכות במקרקעין מוסדרים מפני טענת התיישנות העומדת בסתירה‬</w:t>
        <w:br/>
        <w:t>‫לרישומים שבפנקסי המקרקעין‪ .‬בכך עברה מן העולם תפיסת הדין הקודם‬</w:t>
        <w:br/>
        <w:t>‫שהכירה בהתיישנות הן כטענת הגנה בתביעה לסילוק יד‪ ,‬ובמקרים מסוימים אף‬</w:t>
        <w:br/>
        <w:t>‫כאמצעי לרכישת הבעלות במקרקעין‪ "...‬בפסק הדין בעניין ע"א ‪ 1559/99‬צימבלר‬</w:t>
        <w:br/>
        <w:t>‫נ' תורג'מן‪ ,‬פ"ד נז(‪( )2003( 61 ,49 )5‬להלן‪"-‬פסק דין צימבלר")‪ ,‬הודגש כי "המדובר‬</w:t>
        <w:br/>
        <w:t>‫ב חריג לדיני ההתיישנות‪ ,‬שממנו עשוי ליהנות רק בעל זכות במקרקעין מוסדרים‬</w:t>
        <w:br/>
        <w:t>‫שדאג לרשום את זכותו ובכך 'הזהיר' את כולי עלמא כי זכותו שוב אינה עשויה‬</w:t>
        <w:br/>
        <w:t>‫להתיישן"‪[ .‬כן ראו ע"א ‪ 7744/12‬מרזוק פואז שעלאן נ' מדינת ישראל‪ ,‬בפסקה‬</w:t>
        <w:br/>
        <w:t>‫‪ 16‬והאסמכתאות שם (נבו ‪.])14.08.2014‬‬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.31‬אומנם‪ ,‬סעיף ‪ 5‬לחוק ההתיישנות‪ ,‬התשי"ח‪( 1958-‬להלן‪"-‬חוק ההתיישנות")‪ ,‬קובע‬</w:t>
        <w:br/>
        <w:t>‫כי תביעה שלא הוגשה עליה תובענה ועניינה מקרקעין מוסדרים מתיישנת בחלוף ‪25‬‬</w:t>
        <w:br/>
        <w:t>‫שנה‪ ,‬וסעיף ‪ 6‬לחוק ההתיישנות קובע שמניין הימים מתחיל ביום שבו נולדה עילת‬</w:t>
        <w:br/>
        <w:t>‫התובענה‪ .‬אך כידוע‪ ,‬במקרה של התנגשות בין דין כללי לבין דין מיוחד‪ ,‬האחרון‬</w:t>
        <w:br/>
        <w:t>‫גובר [דנ"א ‪ 1595/06‬עזבון המנוח אדוארד ארידור ז"ל נ' עירית פתח‪-‬תקווה‪,‬‬</w:t>
        <w:br/>
        <w:t>‫בפסקה ‪;)21.3.2013( 28‬ע"א ‪ 7957/13‬מדרך עוז בע"מ נ' פקיד שומה תל אביב‪,‬‬</w:t>
        <w:br/>
        <w:t>‫בפסקה ‪( 73‬נבו ‪.[(1.11.2018‬‬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.32‬לפיכך הוראת סעיף ‪(159‬ב) גוברת על ההסדר בחוק ההתיישנות‪ ,‬בקובעה שהחל ביום‬</w:t>
        <w:br/>
        <w:t>‫כניסת חוק המקרקעין לתוקפו (‪ )1.1.70‬אין עוד תחולה לחוק ההתיישנות בכל הנוגע‬</w:t>
        <w:br/>
        <w:t>‫למקרקעין מוסדרים [פסק דין אחמד עבדאלעזיז חוסין לעיל; ע"א ‪ 6631/10‬אמנה‬</w:t>
        <w:br/>
        <w:t>‫מוסטפא אבו סביה נ' עזבון המנוח חוסין סעיד עזאיזה )‪.[(27.02.2013‬‬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להוראות סעיף ‪ 81‬לפקודת הסדר זכויות במקרקעין (נוסח חדש)‪ ,‬התשכ"ט‪-‬‬</w:t>
        <w:br/>
        <w:t>‫‪ ,1969‬הליך שבמסגרתו הוסדרו המקרקעין "מאפס" את תקופת ההתיישנות‪ .‬כך‬</w:t>
        <w:br/>
        <w:t>‫שרישום זכויות לאחר הליך הסדר זכויות במקרקעין‪ ,‬מבטל כל זכות סותרת‪ ,‬לרבות‬</w:t>
        <w:br/>
        <w:t>‫של מי שזכאי היה לטעון לזכויות במקרקעין במהלך הליך ההסדר ולא עשה כן‪ .‬כך‬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עולה מהוראת סעיף ‪( 125‬א) לחוק המקרקעין הקובע כי רישום זכויות לאחר‬</w:t>
        <w:br/>
        <w:t>‫הליך הסדר מקרקעין הוא ראיה חותכת להוכחת תוכנו [ע"א ‪ 162/87‬כמאל יוסף‬</w:t>
        <w:br/>
        <w:t>‫סמארה אמארה נ' סרוה עיסא יוסף‪ ,‬מה(‪. [(1991) 533 )5‬‬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.34‬לכך יש להוסיף שאף אם המקרקעין הוסדרו לפני כניסתו לתוקף של חוק המקרקעין‬</w:t>
        <w:br/>
        <w:t>‫(‪ ,)1.1.1970‬מה שלא חל מבחינה עובדתית במקרה שלפניי‪ ,‬לא תישמע טענת‬</w:t>
        <w:br/>
        <w:t>‫התיישנות אלא על ידי מי שחזקתו במקרקעין החלה לפני ‪ 1.3.1943‬ונמשכה ‪ 25‬שנה‬</w:t>
        <w:br/>
        <w:t>‫לפחות לפני יום ‪[ 1.1.1970‬ע"א (מחוזי תל אביב‪-‬יפו) ‪ 631/82‬רשות הפיתוח נ'‬</w:t>
        <w:br/>
        <w:t>‫יחזקאל להבי‪ ,‬תשמ"ה(‪. [(1984)003 )1‬‬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.35‬הלכה פסוקה היא שהסגת גבול במקרקעין היא עוולה מתמשכת‪ ,‬במובן זה שעילה‬</w:t>
        <w:br/>
        <w:t>‫לסי לוק יד בגינה‪ ,‬מתחדשת מיום ליום ואין במועד תחילת הפלישה כדי להביא‬</w:t>
        <w:br/>
        <w:t>‫לדחיית התביעה עקב התיישנות [ע"א ‪ 3137/15‬עירית חיפה נ' קהילת ציון‬</w:t>
        <w:br/>
        <w:t>‫אמריקאית‪ ,‬פסקה ‪( 11‬נבו ‪ ;)21.5.2018‬ע"א ‪ 1206/16‬חברת יהלומי סמואל ‪-‬‬</w:t>
        <w:br/>
        <w:t>‫רוזנבאום (‪ )1992‬בע"מ נ' מדינת ישראל ‪ -‬משרד התעשייה‪ ,‬המסחר והתעסוקה‪,‬‬</w:t>
        <w:br/>
        <w:t>‫פסקה ‪( 38‬נבו ‪ ;)9.10.2018‬ע"א ‪ 1551/19‬פעמי תש"ז‪ ,‬מושב עובדים להתיישבות‬</w:t>
        <w:br/>
        <w:t>‫חקלאית שיתופית בע"מ נ' גובר‪ ,‬פסקה ‪( 12‬נבו ‪.])15.1.2020‬‬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.36‬ובמיושם לענייננו ‪ -‬המקרקעין מושא התביעה‪ ,‬הם מקרקעין מוסדרים משנת ‪,1980‬‬</w:t>
        <w:br/>
        <w:t>‫קרי לאחר כניסתו לתוקף של חוק המקרקעין (‪ .)1.1.1970‬הנתבע עצמו טען בסוף‬</w:t>
        <w:br/>
        <w:t>‫סיכומיו שממסמכי הרישום עולה שהמקרקעין הוסדרו בשנת ‪( 1982‬עמוד ‪ 20‬שורה‬</w:t>
        <w:br/>
        <w:t>‫‪ 24‬לפרוטוקול דיון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.37‬מאחר ש מרוץ ההתיישנות נעצר עם כניסתו לתוקף של חוק המקרקעין ורישום‬</w:t>
        <w:br/>
        <w:t>‫הזכויות בבית המשותף הוסדר לאחר כניסתו לתוקף של חוק המקרקעין‪ ,‬אשר קבע‬</w:t>
        <w:br/>
        <w:t>‫כי אין התיישנות לגבי מקרקעין מוסדרים כפי שהוסבר לעיל‪ ,‬דין טענת ההתיישנות‬</w:t>
        <w:br/>
        <w:t>‫להידחות‪ .‬מה עוד שכפי שהוסבר לעיל‪ ,‬עילת סילוק יד הנובעת מהסגת גבול אינה‬</w:t>
        <w:br/>
        <w:t>‫מתיישנת כלל ומשכך‪ ,‬טענת ההתיישנות שהעלה הנתבע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טענת השיהוי להידחות ‪ -‬הנתבע לא הוכיח כי עמד בתנאים להוכחת טענת‬</w:t>
        <w:br/>
        <w:t>‫השיהוי‬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.38‬דוקטרינת השיהוי במשפט האזרחי מוגבלת למקרים חריגים ונדירים‪ ,‬ומטילה נטל‬</w:t>
        <w:br/>
        <w:t>‫כבד על הטוען לה‪ ,‬יש לשים לב; חלוף הזמן כשלעצמו אינו מספיק להוכחת קיומו‬</w:t>
        <w:br/>
        <w:t>‫של שיהוי‪ ,‬ובפסיקת בית המשפט העליון נקבעו פרמטרים נוספים‪ ,‬מלבד חלוף הזמן‪,‬‬</w:t>
        <w:br/>
        <w:t>‫השלובים זה בזה אותם נדרש להוכיח לשם קבלת טענת שיהוי‪ :‬יצירת מצג בדבר‬</w:t>
        <w:br/>
        <w:t>‫ויתור על זכויות התביעה ושינוי לרעה במצבו של הנתבע עקב השיהוי בהגשת‬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.39‬תנאי נוסף שהוזכר בהקשר זה הוא התנהלות בחוסר תום לב מצד המשתהה בהגשת‬</w:t>
        <w:br/>
        <w:t>‫התביעה‪ .‬ומכל מקום‪ ,‬גם כאשר תנאים אלו מתקיימים‪ ,‬עדיין לערכאה הדיונית‬</w:t>
        <w:br/>
        <w:t>‫שיקול דעת להכריע בדבר המשמעות שראוי להעניק לטענת השיהוי במקרה‬</w:t>
        <w:br/>
        <w:t>‫הספציפי שלפניה [(ע"א ‪ 6805/99‬תלמוד תורה הכללי והישיבה הגדולה עץ חיים‬</w:t>
        <w:br/>
        <w:t>‫בירושלים נ' הועדה המקומית לתכנון ובניה ירושלים ‪,‬פ"ד נז )‪ 433 (5‬בעמ' ‪– 445‬‬</w:t>
        <w:br/>
        <w:t>‫‪ ;(2003)446‬ע"א ‪ 5262/08‬מילגד בע"מ נ' מועצה אזורית מטה אשר‪ ,‬פסקה כ"א (נבו‬</w:t>
        <w:br/>
        <w:t>‫‪ .])29.7.2010‬עוד נקבע כי בתביעה שעניינה זכות קניינית‪ ,‬יירתע בית המשפט‬</w:t>
        <w:br/>
        <w:t>‫מחסימתה בטענת שהוי‪ ,‬אף אם התקיימו התנאים דלעיל [ע"א ‪ 9839/17‬הביטאט‬</w:t>
        <w:br/>
        <w:t>‫בע"מ נ' ‪( CAFOM‬נבו ‪.])17.12.18‬‬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 נעלמה מעיניי טענת התובע‪ ,‬לפיה הגדר אשר מפרידה בין שטח הנתבע לשטח‬</w:t>
        <w:br/>
        <w:t>‫התובעים‪ ,‬כפי בנויה כיום‪ ,‬נבנתה על ידי הוריו ועל חשבונם באמצעות קבלן שנשכר‬</w:t>
        <w:br/>
        <w:t>‫לשם כך בשלהי שנות ה‪( 60-‬סעיף ‪ 5‬לתצהיר עדות ראשית של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.41‬כתמיכה ב טענתו צירף הנתבע חוות דעת של המומחה יוסי לוי‪ ,‬מפקח בכיר לליקויי‬</w:t>
        <w:br/>
        <w:t>‫בנייה ושמאות רכוש (להלן‪"-‬המומחה") (נספח ו לתצהיר עדות ראשית של הנתבע)‪,‬‬</w:t>
        <w:br/>
        <w:t>‫שאף נחקר על חוות דעתו בדיון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.42‬אלא שעיון בחוות דעתו של המומחה‪ ,‬מעלה כי למעשה‪ ,‬חוות דעתו בקשר לשנת‬</w:t>
        <w:br/>
        <w:t>‫בניית הגדר‪ ,‬מסתכמת במשפט אחד ואביאו 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למיטב ידעתי המקצועית הבלוקים אשר שימשו לבניית הגדר הינם בלוקים‬</w:t>
        <w:br/>
        <w:t>‫ישני ם מאוד מהתקופה שהשתמשו בה בבניית גדרות בשלהי שנות השישים‬</w:t>
        <w:br/>
        <w:t>‫והשבעים"‪.‬‬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.43‬בחקירתו הנגדית‪ ,‬לא ידע המומחה להשיב על שאלות הכרחיות הקשורות למבנה‬</w:t>
        <w:br/>
        <w:t>‫הבלוקים המרכיבים את הגדר‪ .‬כך למשל הוא לא ידע להשיב כמה חורים יש באבן‬</w:t>
        <w:br/>
        <w:t>‫הבלוק שבגדר ולא ידע לענות האם תמונת בלוק שהוצגה לו‪ ,‬היא אכן תמונה של‬</w:t>
        <w:br/>
        <w:t>‫בלוק מהגדר (עמ' ‪ 10‬ש' ‪ 24-18‬לפרוטוקול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.44‬מעבר לכך‪ ,‬אפשר לראות בנקל בתכנית מתאריך ‪17.08.2008‬שהוגשה על ידי הנתבע‬</w:t>
        <w:br/>
        <w:t>‫לקבלת היתר בניה (ראו נספח ז' לתצהירי עדות ראשית מטעם התובעים) כי קו‬</w:t>
        <w:br/>
        <w:t>‫הגבול והגדר הקיימת כיום בין החלקות‪ ,‬סוטה באופן בולט מהגדר הקדמית הישרה‪,‬‬</w:t>
        <w:br/>
        <w:t>‫המפרידה בין שתי החלקות בחזית הבית המשותף‪ .‬לצד אותו קיר נרשם "גדר‬</w:t>
        <w:br/>
        <w:t>‫החדשה"‪.‬‬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‫צילום תכנית בניה בחלקת הנתבע שהוגשה כחלק מקבלת היתר בניה שהגיש‬</w:t>
        <w:br/>
        <w:t>‫הנתבע לועדה לתכנון ובניה בתאריך ‪17.08.2008‬‬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.45‬כאשר הוצגה למומחה התכנית משנת ‪( 2008‬נספח ז' לתצהיר התובעים)‪ ,‬שהוגשה‬</w:t>
        <w:br/>
        <w:t>‫בעבר על ידי הנתבע עצמו ובה נרשם כי מדובר "בגדר חדשה"‪ ,‬וכנשאל כיצד נתון זה‬</w:t>
        <w:br/>
        <w:t>‫מסתדר עם תשובתו ועם חוות דעתו‪ ,‬לא סיפק המומחה תשובה משכנעת (עמ' ‪ 12‬ש'‬</w:t>
        <w:br/>
        <w:t>‫‪ 25-7‬לפרוטוקול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 נעלמה מעיניי טענת הנתבע לפיה בידו מסמכים המעידים שהגדר הוקמה למצער‬</w:t>
        <w:br/>
        <w:t>‫בשנת ‪( 1989‬מפה טופוגרפית שצורפה נספח א' לתצהיר הנתבע וכן תשריט משנת‬</w:t>
        <w:br/>
        <w:t>‫‪ 2011‬שצורף כנספח ב' לתצהיר הנתבע)‪ .‬אלא שגם לו הייתי מקבל את טענת הנתבע‬</w:t>
        <w:br/>
        <w:t>‫במלואה‪ ,‬ש הגדר נבנתה על ידי הוריו לפני חמישים שנה‪ ,‬לא היה בכך כדי לסייע‬</w:t>
        <w:br/>
        <w:t>‫לנתבע לשנות את התוצאה‪ ,‬ולהקנות לו מבחינה קניינית שטח השייך לתובעים‪.‬‬</w:t>
        <w:br/>
        <w:t>‫ואסביר‪.‬‬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.47‬ככלל‪ ,‬בכל הנוגע למתן רשות גרידא‪ ,‬בהעדר נסיבות חריגות‪ ,‬היא ניתנת לביטול בכל‬</w:t>
        <w:br/>
        <w:t>‫רגע‪ .‬לכן גם אם היה הנתבע מקבל את רשות התובעים באופן מפורש ‪ -‬דבר שלא‬</w:t>
        <w:br/>
        <w:t>‫הוכח‪ ,‬יכלו התובעים לבטל בכל עת את הסכמתם לכך‪ .‬לעניין זה ראו פסק הדין‬</w:t>
        <w:br/>
        <w:t>‫בעניין רע"א ‪ 9698/11‬בנימין עג'מי נ' מדינת ישראל – מינהל מקרקעי ישראל‪,‬‬</w:t>
        <w:br/>
        <w:t>‫בפסקה ‪( 7‬נבו ‪:)10.1.2012‬‬</w:t>
        <w:br/>
        <w:t>‫"בפסיקה נקבע כי רישיונו של בר‪-‬רשות חינם ניתן לביטול כהרף עין‪ ,‬ודי בהגשת‬</w:t>
        <w:br/>
        <w:t>‫תביעה לסילוק יד כדי לבטל רישיון זה ואין צורך להוסיף עליה הודעה מיוחדת על‬</w:t>
        <w:br/>
        <w:t>‫ביטול הרישיון [ע"א ‪ 32/77‬טבוצקי נ' בית הכנס ובית המדרש החסידים‪ ,‬פ"ד לא‬</w:t>
        <w:br/>
        <w:t>‫(‪".])1997( 217 ,210 )3‬‬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.48‬בפסק הדין בע"א ‪ 483/16‬חביבה יהודאי נ' חלמיש חבר ממשלתית עירונית לדיור‬</w:t>
        <w:br/>
        <w:t>‫שיקום ולהתחדשות שכונות בתל אביב בע"מ‪ ,‬בפסקה ‪( 38‬נבו ‪ ,)03.10.2017‬עמד‬</w:t>
        <w:br/>
        <w:t>‫בית המשפט העליון על התנאים שבהם יוכר רישיון בלתי הדיר במקרה של רשות‬</w:t>
        <w:br/>
        <w:t>‫חוזית ורשות גרידא‪:‬‬</w:t>
        <w:br/>
        <w:t>‫"ככלל‪ ,‬רישיון במקרקעין הוא הדיר וניתן לביטול‪ ,‬אך ישנם מקרים שבהם הצדק‬</w:t>
        <w:br/>
        <w:t>‫דורש למנוע מנותן הרישיון לבטלו‪ .‬במקרים שבהם בעל הזכויות במקרקעין הציג‬</w:t>
        <w:br/>
        <w:t>‫בפני אדם מצג בנוגע לשימוש במקרקעין – אך ללא הסכם מפורש – יש מצבים‬</w:t>
        <w:br/>
        <w:t>‫שבהם ניתן להכיר בקיומו של רישיון מכוח השתק לשם עשיית צדק בין הצדדים‪.‬‬</w:t>
        <w:br/>
        <w:t>‫לצורך כך נבחנו בפסיקה‪ ,‬בין השאר‪ ,‬כוונת הצדדים‪ ,‬הציפיה שיצר בעל המקרקעין‬</w:t>
        <w:br/>
        <w:t>‫אצל בעל הרישיון‪ ,‬מידת הסתמכותו של האחרון על הרישיון והנזק שנגרם לו עקב‬</w:t>
        <w:br/>
        <w:t>‫כך‪ ,‬משך השימוש במקרקעין ועוד‪ .‬כמו כן נקבע כי לבתי המשפט נתון שיקול דעת‬</w:t>
        <w:br/>
        <w:t>‫רחב אף בקביעת הסעדים מכוחו של הרישיון – החל ממתן פיצוי כספי בגין ביטול‬</w:t>
        <w:br/>
        <w:t>‫הרישיון וכלה בקביעה כי הרשות בלתי הדירה ואינה ניתנת לביטול – והכל על פי‬</w:t>
        <w:br/>
        <w:t>‫נסיבות המקרה הקונקרטי"‪.‬‬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.49‬אלא שבענייננו לא הוכיח הנתבע כי התובעים הסכימו באופן מפורש או משתמע‬</w:t>
        <w:br/>
        <w:t>‫לוותר על זכותם הקניינית‪ .‬נהפוך הוא‪ .‬הנתבע עצמו צירף טיוטת הסכם שיתוף‬</w:t>
        <w:br/>
        <w:t>‫משנת ‪ ,2014‬אשר מעידה כי התובעים לא ויתרו על זכויותיהם הקנייניות במהלך‬</w:t>
        <w:br/>
        <w:t>‫השנים‪ .‬הנתבע עצמו ציין כי הסכם השיתוף לא נחתם "בשל שוויו של החלק העודף‬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‫שהוערך על ידי שמאי מטעם התובעים‪( "...‬סעיף ‪ 15‬לתצהיר עדות ראשית של‬</w:t>
        <w:br/>
        <w:t>‫הנתבע)‪.‬‬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 טיוטת הסכם השיתוף נרשם כי החלק העודף הוא בשטח של כ‪ 15-‬מ"ר ("והואיל"‬</w:t>
        <w:br/>
        <w:t>‫מספר ‪ 3‬לטיוטת הסכם השיתוף)‪ ,‬ולא ‪ 47‬מ"ר כפי שהוכח על ידי התובעים כיום‪.‬‬</w:t>
        <w:br/>
        <w:t>‫להלן הציטוט המופיע בטיוטת הסכם השיתוף שמבהיר את המצב כפי שהבינו אותו‬</w:t>
        <w:br/>
        <w:t>‫הצדדים בשנת ‪:2014‬‬</w:t>
        <w:br/>
        <w:t>‫"הואיל ונוצרו בפועל שינויי גבול בשטחו של כל אחד מהצדדים עקב אילוצי בניה‬</w:t>
        <w:br/>
        <w:t>‫שונים של צד ב' (טופוגרפיים‪ ,‬הנדסיים כלכליים ואחרים)‪ ,‬כך שקו הגבול בין ‪2‬‬</w:t>
        <w:br/>
        <w:t>‫תתי החלקות נוטה לכיוון צד ב' ב‪ 15-‬מ"ר‪ ,‬קרי גורע מתת חלקה ‪ 2‬שטח זה‪ ,‬ושטח‬</w:t>
        <w:br/>
        <w:t>‫תת חלקה ‪ 2‬הינו בגודל ‪ 456‬מ"ר בלבד‪ ,‬ואילו שטח תת חלקה ‪ 1‬הינו בגודל ‪ 486‬מ"ר‬</w:t>
        <w:br/>
        <w:t>‫(להלן‪"-‬שינוי הגבול")"‪...‬‬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.51‬בסעיף זה מתוך הטיוטה‪ ,‬אין כדי לסייע לנתבע‪ ,‬אלא להיפך‪ ,‬שכן יש בו להראות‬</w:t>
        <w:br/>
        <w:t>‫שלמצער‪ ,‬שני הצדדים לא היו ערים לכך שהשטח שבמחלוקת גדול פי שלוש מכפי‬</w:t>
        <w:br/>
        <w:t>‫שסברו בשנת ‪ .2014‬בשעה ששני הצדדים לא היו מודעים לגודל השטח שבמחלוקת‪,‬‬</w:t>
        <w:br/>
        <w:t>‫ואף סברו כי מדובר בשטח קטן בהרבה‪ ,‬אי אפשר לייחס לתובעים הסכמה לדבר‬</w:t>
        <w:br/>
        <w:t>‫שאינו בידיעתם‪ ,‬ולכן אין הדבר יוצר רישיון או זכות בנוגע לשטח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.52‬לכך יש להוסיף כי אף הנתבע עצמו טען שהגדר נבנתה על‪-‬ידי הוריו‪ ,‬והתובעים לא‬</w:t>
        <w:br/>
        <w:t>‫השתתפו בבנייתה‪ .‬טענה זו מחזקת את גישת התובעים‪ ,‬לפיה הגדר נבנתה באופן חד‬</w:t>
        <w:br/>
        <w:t>‫צדדי‪ ,‬תוך יצירת עובדות בשטח‪ ,‬ובלי לקבל את אישורם‪.‬‬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 נעלמה מעיני טענת הנתבע בנוגע לשיהוי הנסמכת על פסק הדין בעניין ע"א‬</w:t>
        <w:br/>
        <w:t>‫‪ 3264/01‬ג'רר בסנינו נ' ציון אליה‪ ,‬נו(‪ . (2002) 566 )6‬אך עם כל הכבוד‪ ,‬פסק דין זה‬</w:t>
        <w:br/>
        <w:t>‫אינו נוגע לענייננו‪ ,‬שכן עובדותיו שונות לחלוטין‪ .‬בפסק הדין בעניין ג'רר בסנינו‪,‬‬</w:t>
        <w:br/>
        <w:t>‫הוכח שאחד הצדדים שם ביטל תביעה שהגיש נגד צד אחר ורק לאחר שנמכרו‬</w:t>
        <w:br/>
        <w:t>‫המניות‪ ,‬שב ותבע אותו‪ .‬עוד הוכח שם‪ ,‬הסתמכות על המצג שהוצג לו ואף השקיע‬</w:t>
        <w:br/>
        <w:t>‫סכום כסף רב ובכך שינה מצבו לרעה בהסתמך על המצג שהוצג לו‪ .‬בענייננו כאמור‪,‬‬</w:t>
        <w:br/>
        <w:t>‫לא נוהלו הליכים משפטיים קודמים ואף לא הוכח שהנתבע שינה מצבו לרעה‪ .‬כך‬</w:t>
        <w:br/>
        <w:t>‫גם בכל הנובע לפסק דין נוסף שהציג הנתבע בסיכומיו ‪ -‬רע"א ‪ 7831/99‬אהרון‬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‫צוריאנו נ' ד"ר אברהם צוריאנו‪ ,‬נז(‪ . (2002)673 )1‬פסק דין זה עסק בדיני ההשתק‬</w:t>
        <w:br/>
        <w:t>‫והמשמעות שיש לתת להליכים קודמים שנוהלו בין הצדדים ומשפחתם‪ ,‬וכיצד הם‬</w:t>
        <w:br/>
        <w:t>‫משפיעים על ההליך‪ .‬בענייננו אין מחלוקת שהצדדים לא ניהלו הליכים קודמים‪,‬‬</w:t>
        <w:br/>
        <w:t>‫ומשכך גם לא יכולה להעלות טענת השתק‪ ,‬לרבות לא השתק פלוגתא [ראו והשוו‬</w:t>
        <w:br/>
        <w:t>‫לכללים שנקבעו בעניין זה ע"א ‪ 1041/97‬אבי סררו נ' נעלי תומרס בע"מ‪ ,‬נד(‪642 )1‬‬</w:t>
        <w:br/>
        <w:t>‫)‪.[(2000‬‬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 נעלמה מעיניי טענת הנתבע לפיה לאחר הגשת כתב התביעה הסתבר שהתובעים‬</w:t>
        <w:br/>
        <w:t>‫מכרו את דירתם לקונה צד ג'‪ .‬התובעים לא הכחישו טענה זו אך הוסיפו כי בשל‬</w:t>
        <w:br/>
        <w:t>‫השטח שבמחלוקת נאלצו להפחית סכום משמעותי מהתמורה‪ ,‬עוד טענו התובעים‬</w:t>
        <w:br/>
        <w:t>‫כי הקונה מודע להליך וכחלק מהסכם הרכישה‪ ,‬אף הוסכם כי התובעים ימשיכו עם‬</w:t>
        <w:br/>
        <w:t>‫ההליך שבכותרת‪ .‬בעניין זה‪ ,‬בלי שיהיה בכך כדי לקבוע מסמרות בקשר עם המחיר‬</w:t>
        <w:br/>
        <w:t>‫שנאלצו להפחית מסכום הרכישה‪ ,‬מסכים אני עם התובעים שאין רלבנטיות לכך‬</w:t>
        <w:br/>
        <w:t>‫שבסופו של דבר דירתם נמכרה‪ .‬אין מחלוקת שביום הגשת התביעה‪ ,‬טרם הושלם‬</w:t>
        <w:br/>
        <w:t>‫הרישום על שם הקונה‪ .‬מה עוד שבהתאם לפסיקה‪ ,‬רוכש דירה בבית משותף בא לכל‬</w:t>
        <w:br/>
        <w:t>‫דבר בנעליו של הבעלים הקודם‪ ,‬שממנו רכש את הדירה [ראו והשוו ע"א‬</w:t>
        <w:br/>
        <w:t>‫‪ " 402/80‬אתגר" הקלוב הישראלי החדש למסחר ביהלומים בע"מ נ' מ‪.‬ב‪.‬א‪.‬‬</w:t>
        <w:br/>
        <w:t>‫החזקות ונכסים בע"מ‪ ,‬לה(‪ [(1981) 309 )3‬כך שתוצאותיו האופרטיביות של פסק‬</w:t>
        <w:br/>
        <w:t>‫הדין‪ ,‬יהיה בתוקף כלפיי הקונה‪ .‬במאמר מוסגר יצוין כי הקונה‪ ,‬היה נוכח בהליך‬</w:t>
        <w:br/>
        <w:t>‫המשפטי ובדיון ההוכחות והיה מודע להליך לא רק מתוקף הסכם הרכישה (הסכם‬</w:t>
        <w:br/>
        <w:t>‫הרכישה הוגש על ידי הנתבע במהלך דיון ההוכחות (סומן נ‪.))1/‬‬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‫המרשם הוא חזקה לגודל השטח של שני הצדדים והמדידה שהציגו התובעים לא‬</w:t>
        <w:br/>
        <w:t>‫נסתרה על ידי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.55‬למעשה‪ ,‬זה שנים רבות‪ ,‬שני הצדדים מבצעים שימוש ייחודי‪ ,‬כל אחד בשטח הצמוד‬</w:t>
        <w:br/>
        <w:t>‫לדירתו‪ ,‬אלא שהם חלוקים ביחס לגודל השטח שבו כל אחד מהם יכול לעשות‬</w:t>
        <w:br/>
        <w:t>‫שימוש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.56‬כידוע‪ ,‬מסמכי הבית המשותף‪ ,‬מהווים הוכחה חותכת לתוכנם‪ ,‬שכן תכלית הרישום‬</w:t>
        <w:br/>
        <w:t>‫הוא ליצור אמון ציבורי במרשם ובאפשרות להסתמך עליו כמרשם סופי‪ ,‬בלעדי‬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‫ומוחל‪[ .‬סעיף ‪( 125‬א) לחוק המקרקעין; ע"א ‪ 1445/11‬אברהם מרטינז נ' איתן‬</w:t>
        <w:br/>
        <w:t>‫רילוב ‪,‬בפסקה ‪( 20‬נבו ‪ ;)25.11.2012‬פסק דין צימבלר לעיל] ‪.‬לכך יש להוסיף כי‬</w:t>
        <w:br/>
        <w:t>‫תקנון מוסכם של בית משותף הוא הסכם בין בעלי הדירות לבין עצמם‪ ,‬ומשנרשם‬</w:t>
        <w:br/>
        <w:t>‫בפנקס הבתים המשותפים הוא בעל מעמד קנייני ]רע"א ‪ 3463/11‬עזבון המנוח‬</w:t>
        <w:br/>
        <w:t>‫אהרוני שלמה ואח' נ' עופר מרכזים בע"מ )נבו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.57‬בהתאם לסעיף ‪1‬א לתקנון המוסכם מתאריך ‪" 23.4.1980‬החלקים ברכוש המשותף‬</w:t>
        <w:br/>
        <w:t>‫של הבית המשותף הצמודים לכל דירה ודירה יהיו כמסומן בנספח החתום על ידי‬</w:t>
        <w:br/>
        <w:t>‫חותמי תקנון מוסכם זה והמצורף לתקנון מוסכם זה כחלק בלתי נפרד ממנו (להלן‪:‬‬</w:t>
        <w:br/>
        <w:t>‫הנספח)"‪ .‬בתאריך ‪ ,11.3.2019‬תוקנו צו רישום הבית המשותף והתקנון המוסכם‪.‬‬</w:t>
        <w:br/>
        <w:t>‫במסגרת טבלת החלקים ברכוש המשותף המופיעה בנספח לתקנון המוסכם‬</w:t>
        <w:br/>
        <w:t>‫המתוקן‪ ,‬נרשם כי לכל תת חלקה ‪ 7/14‬חלקים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.58‬כך ש מעיון בנסח הרישום והן בנספח לתקנון המוסכם המעודכן כפי שמופיעים‬</w:t>
        <w:br/>
        <w:t>‫במרשם‪ ,‬עולה כי לזכויות התובעים הוצמדו מחצית (‪ )7/14‬חלקים מהרכוש המשותף‬</w:t>
        <w:br/>
        <w:t>‫בבית המשותף‪ ,‬ולנתבע הוצמדה המחצית הנותרת‪ .‬שטח החלקה בכללותה עם‬</w:t>
        <w:br/>
        <w:t>‫הרכוש המשותף עומד על ‪ 942‬מ"ר‪ ,‬ומכאן שעל פי נתוני המרשם‪ ,‬לכל צד עומדות‬</w:t>
        <w:br/>
        <w:t>‫זכויות קנייניות בשטח של ‪ 471‬מ"ר בבית המשותף (מחצית החלקה)‪.‬‬</w:t>
        <w:br/>
        <w:t>‫גודל שטח זה‪ ,‬אינו אמור להפתיע את הנתבע‪ ,‬שעה שבסעיף ‪ 2.4‬לטיוטת הסכם‬</w:t>
        <w:br/>
        <w:t>‫השיתוף כי זכויות הבניה של כל צד יחושבו לפי ‪ 471‬מ"ר‪.‬‬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 לא הצליח לשכנע‪ ,‬מדוע יש לסטות מחזקת הרישום לפיה לכל אחד מהצדדים‬</w:t>
        <w:br/>
        <w:t>‫מחצית מהשטח‪ ,‬כך שכל אחד מהם רשאי להשתמש בשטח של ‪ 471‬מ"ר‪ .‬טענת‬</w:t>
        <w:br/>
        <w:t>‫הנתבע לפיה הוא זכאי לשטח עודף בשל "אילוצים טופוגרפיים והנדסיים ועוד"‬</w:t>
        <w:br/>
        <w:t>‫(סעיף ‪ 13‬לכתב ההגנה וסעיף ‪ 10‬לתצהיר הנתבע) אין בה כדי להסביר‪ ,‬מדוע על‬</w:t>
        <w:br/>
        <w:t>‫התובעים לוותר לטובתו של שטח של כ‪ 47-‬מ"ר‪.‬‬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.60‬למעשה‪ ,‬הנתבע לא חולק על כך שהוא מבצע שימוש בחלק מהרכוש המשותף‬</w:t>
        <w:br/>
        <w:t>‫שלפחות מהבחינה הרישומית כאמור‪ ,‬משויך לתובעים‪ .‬אלא שלדידו‪ ,‬הרשות לאותו‬</w:t>
        <w:br/>
        <w:t>‫שימוש קיבלה תוקף מקריאת תוכנו של סעיף ‪ 2.2‬לטיוטת הסכם השיתוף המובא‬</w:t>
        <w:br/>
        <w:t>‫להלן במלואו‪:‬‬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2.2‬הצדדים מצהירים על כוונתם‪ ,‬הבנתם ורצונם‪ ,‬כי שטחן של תתי החלקות‬</w:t>
        <w:br/>
        <w:t>‫המזרחיות (תתי חלקות ‪ 2‬ו‪ )3-‬של החלקה הנ"ל השייכת לצד א' (משפחת‬</w:t>
        <w:br/>
        <w:t>‫מקחניאן) המסומנות ‪ 2‬ו‪ 3-‬במפת המדידה המצ"ב להסכם זה כנספח ב' ואשר‬</w:t>
        <w:br/>
        <w:t>‫גבולותיה צבועים בצבע צהוב יהיה בשטח של ‪ 456‬מ"ר והינם בשימושו ובחזקתו‬</w:t>
        <w:br/>
        <w:t>‫הבלעדיים של צד א' להסכם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הנתבע‪ .‬טיוטת הסכם השיתוף אינה חתומה בשל מחלוקת‬</w:t>
        <w:br/>
        <w:t>‫כספית שהייתה לצדדים‪ ,‬ואף אינה משקפת את המציאות העובדתית לפיה השטח‬</w:t>
        <w:br/>
        <w:t>‫שנגרע מהתובעים גדול פי ‪ 3‬מהשטח הרשום בטיוטת הסכם השיתוף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 אף לא חלק על מפת המדידה מתאריך ‪( 25.11.2020‬נספח ג' לכתב התביעה‬</w:t>
        <w:br/>
        <w:t>‫ותצהיר התובעים)‪ ,‬שנערכה על ידי המודד מסארוה חוסאם (להלן‪"-‬מפת‬</w:t>
        <w:br/>
        <w:t>‫המדידה")‪.‬‬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.62‬עיון במפת המדידה‪ ,‬מעלה כי מבנה החלקה בכללותה רגולארית ודמוית מלבן‪.‬‬</w:t>
        <w:br/>
        <w:t>‫במפה המדידה מודגש השטח שבמחלוקת שבו משתמש הנתבע‪ .‬קו החלוקה המפריד‬</w:t>
        <w:br/>
        <w:t>‫בין החלקות הוא הקו שבו מוצבת גדר הבלוקים הבנויה לאורך החלקות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המחשה‪ ,‬השטח שבמחלוקת כפי שמופיע במפת המדידה מתאריך ט'‬</w:t>
        <w:br/>
        <w:t>‫בכסלו תשפ"א (‪)25.11.2020‬‬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.63‬בשעה שהנתבע לא חלק על מפת המדידה‪ ,‬ולא ביקש לחקור את המודד‪ ,‬יש לקבלה‬</w:t>
        <w:br/>
        <w:t>‫כפי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למבחנים שהותוו בפסיקה על הנתבע לסלק את ידו מהשטח שאליו פלש‬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.64‬בפסק הדין בעניין רע"א ‪ 6339/97‬משה רוקר נ' משה סלומון‪ ,‬נה(‪(1999)199 )1‬‬</w:t>
        <w:br/>
        <w:t>‫(להלן‪"-‬פסק דין רוקר")‪ ,‬נדרש בית המשפט העליון לשאלה‪ ,‬מהם השיקולים יש‬</w:t>
        <w:br/>
        <w:t>‫לשקול‪ ,‬בטרם קבלת סעד המורה לצד לסלק את ידו משטח מקרקעין‪ ,‬תוך הריסת‬</w:t>
        <w:br/>
        <w:t>‫הבנוי הקיים‪.‬‬</w:t>
        <w:br/>
        <w:t>‫‪ .65‬במסגרת פסק הדין נקבע שיש לשקול ארבעה שיקולים‪ ,‬והם‪ :‬השיקול הראשון הוא‬</w:t>
        <w:br/>
        <w:t>‫עוצמתה של הזכות הקניינית שנפגעה‪ :‬האם מדובר בזכות במקרקעין או‬</w:t>
        <w:br/>
        <w:t>‫במיטלטלין והאם מדובר בבעלות או בזכות אחרת‪ ,‬חלשה הימנה‪ .‬השיקול השני‬</w:t>
        <w:br/>
        <w:t>‫הוא עוצמתה של הפגיעה בזכות‪ ,‬לרבות היקף הפגיעה ומשך הפגיעה‪ .‬השיקול‬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 – משני בחשיבותו לקודמיו – הוא עוצמת התוצאות של‬</w:t>
        <w:br/>
        <w:t>‫הסרת הפגיעה לגבי הפוגע בזכות‪ .‬השיקול הרביעי הוא התנהגותם של בעלי‪-‬הדין‪.‬‬</w:t>
        <w:br/>
        <w:t>‫(ההדגשות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.66‬עוד הודגש כי " לעניין שיקולים אלה‪ ,‬תיראה‪ ,‬לדוגמה‪ ,‬זכות בעלות במקרקעין‬</w:t>
        <w:br/>
        <w:t>‫כבעלת עוצמה גדולה מזכות שכירות; פגיעה בזכות על‪-‬ידי תפיסה של שטח גדול‬</w:t>
        <w:br/>
        <w:t>‫תיראה גדולה מפגיעה על‪-‬ידי תפיסת שטח זעיר; פגיעה על‪-‬ידי תפיסה דרך קבע‪,‬‬</w:t>
        <w:br/>
        <w:t>‫או לזמן ארוך‪ ,‬תיראה גדולה מפגיעה על‪-‬ידי תפיסה דרך ארעי‪ .‬ככל שעוצמת הזכות‬</w:t>
        <w:br/>
        <w:t>‫שנפגעה גדולה יותר‪ ,‬ככל שעוצמת הפגיעה גדולה יותר‪ ,‬יצטמצם וילך שיקול‪-‬דעתו‬</w:t>
        <w:br/>
        <w:t>‫של בית‪-‬המשפט‪ ,‬עד בלי השאיר לו שריד‪( ".‬שם‪ .‬בעמודים ‪)242-241‬‬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.67‬אשר לשיקול הראשון ‪ -‬אין חולק כי במקרה שלפניי מדובר בפגיעה בזכות בעלות‬</w:t>
        <w:br/>
        <w:t>‫במקרקעין מוסדרים כך שמדובר בפגיעה בזכות קניינית מן המעלה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.68‬אשר לשיקול השני ‪ -‬עוצמת הפגיעה בזכות – השטח שבמחלוקת הוא שטח כבן ‪47‬‬</w:t>
        <w:br/>
        <w:t>‫מ"ר‪ ,‬שלא ניתן להחשיבו כשטח קטן וזניח‪ ,‬במיוחד שעה שמדובר בתפיסת השטח‬</w:t>
        <w:br/>
        <w:t>‫לצמיתות‪ ,‬ולא בתפיסה ארעית‪ .‬כך שעוצמת הפגיעה‪ ,‬במקרה זה‪ ,‬גבוהה‪.‬‬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.69‬אשר לשיקול השלישי שעניינו עוצמת התוצאות של הסרת הפגיעה לגבי הפוגע‬</w:t>
        <w:br/>
        <w:t>‫בזכות (שהוא כאמור שיקול משני בחשיבותו לשני הראשונים) – הנתבע לא העלה‬</w:t>
        <w:br/>
        <w:t>‫טענה כי אם תתקבל התביעה‪ ,‬ייגרם לו נזק בלתי הפיך‪ ,‬למשל שיהיה צורך בהריסת‬</w:t>
        <w:br/>
        <w:t>‫חדר מגורים בדירתו‪ .‬למעשה‪ ,‬קבלת התביעה משמעותה הריסת גדר ובנייתה‬</w:t>
        <w:br/>
        <w:t>‫במקום אחר‪ .‬לא נעלמה מעיניי טענת הנתבע‪ ,‬שלא הוכחשה על ידי התובעים כי‬</w:t>
        <w:br/>
        <w:t>‫מתחת לגדר כפי שהיא ממוקמת כיום‪ ,‬בנויה מערכת קו ביוב המשותפת לשני‬</w:t>
        <w:br/>
        <w:t>‫הצדדים ושצמודים לגדר צינורות מים וחשמל (סעיף ‪ 11‬לתצהיר הנתבע)‪ .‬אולם‬</w:t>
        <w:br/>
        <w:t>‫מערכת הביוב וצינורות המים‪ ,‬ככל שהם מצויים מתחת לגדר‪ ,‬יכולים להישאר‬</w:t>
        <w:br/>
        <w:t>‫במקומם מתחת לאדמה‪ ,‬ועל התובעים או מי מטעמם‪ ,‬לרבות הנכנס בנעליהם‬</w:t>
        <w:br/>
        <w:t>‫לאפשר לנתבע או למי מטעמו‪ ,‬גישה למתקנים אלה‪ ,‬לשם תיקונם או לתחזוקתם‪,‬‬</w:t>
        <w:br/>
        <w:t>‫אף על פי שהם מצויים בשטח התובעים‪ ,‬בכפוף לתיאום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.70‬זכות הקניין בבית המשותף אינה זכות מוחלטת‪ .‬בפסק הדין בעניין רע"א‬</w:t>
        <w:br/>
        <w:t>‫‪ 7112/93‬צודלר בתיה ו ‪ 18 -‬אח' נ' שרה יוסף ‪,‬מח(‪ )1994( 550 )5‬נקבע כי ‪":‬הבית‬</w:t>
        <w:br/>
        <w:t>‫המשותף הינו מוסד ‪, sui generis‬שיש בו גם מכאן וגם מכאן‪ ,‬ומסרב הוא בכל תוקף‬</w:t>
        <w:br/>
        <w:t>‫להסגיר עצמו בשלמות למשבצת זו או אחרת מן המשבצות המסורתיות של דיני‬</w:t>
        <w:br/>
        <w:t>‫הקניין‪ .‬יתרה מזאת‪ :‬הבית המשותף מסרב לשייך עצמו אך לדיני הקניין בלבד‪,‬‬</w:t>
        <w:br/>
        <w:t>‫והרי יש בו יסודות שמעבר לדיני הקניין‪ .‬יסודות יוצרים אלה בבית המשותף ‪-‬‬</w:t>
        <w:br/>
        <w:t>‫יסודות שהם מטה‪-‬קנייניים ‪ -‬כוללים‪ ,‬בין השאר‪ ,‬את תקנון הבית המשותף‪ ,‬את‬</w:t>
        <w:br/>
        <w:t>‫אספת הדיירים ‪,‬הגבלות קנייניות ספציפיות החלות על בעלי הדירות בבית ועוד (‬</w:t>
        <w:br/>
        <w:t>‫‪562‬ה‪-‬ז)‪ .‬הרוכש דירה בבית משותף ‪ -‬הוא הדין במי שדירה בבית משותף נפלה‬</w:t>
        <w:br/>
        <w:t>‫לבעלותו בדרך אחרת ‪ -‬מעלים עליו כי הסכים מראש לוותר על חלק מן האוטונומיה‬</w:t>
        <w:br/>
        <w:t>‫הקניינית הקנויה לו‪ ,‬וכמו הקנה חלק מזכויותיו למסגרת השיתופית המתמשכת‬</w:t>
        <w:br/>
        <w:t>‫והקבועה ( ‪562‬ז ‪ 563 -‬א)‪ .‬זכות הבעלות בדירות מוגבלת היא בבית המשותף‪ ,‬ואין‬</w:t>
        <w:br/>
        <w:t>‫היא כזכות הבעלות ה"קלאסית‪[ ".‬ראו בנוסף ‪ 493/19‬חמרי עזרא נ' קטיעי‬</w:t>
        <w:br/>
        <w:t>‫קונסלסיון רונית (נבו ‪.])02.09.2021‬‬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.71‬אשר לשיקול הרביעי ‪ -‬התנהגותם של הצדדים – לא התרשמתי כי הנתבע התנהג‬</w:t>
        <w:br/>
        <w:t>‫כמי שהסיג גבול במצח נחושה (השוו י' ויסמן‪ ,‬דיני קניין ‪ -‬בעלות ושיתוף‪ ,‬תשנ"ז ‪-‬‬</w:t>
        <w:br/>
        <w:t>‫‪ ,1997‬בעמ' ‪ .)63‬עם זאת‪ ,‬מהראיות שהובאו לפניי עולה כי הסגת הגבול בוצעה במשך‬</w:t>
        <w:br/>
        <w:t>‫זמן רב‪ ,‬וגם אם נכונה הטענה שמשך תקופה ארוכה הצדדים לא היו מודעים לה‪,‬‬</w:t>
        <w:br/>
        <w:t>‫הרי שלפחות מהחלפת טיוטת הסכם השיתוף‪ ,‬ידע הנתבע כי הוא חורג משטח דירתו‬</w:t>
        <w:br/>
        <w:t>‫על חשבון שטחם של התובעים‪ ,‬והגדר כפי שהיא ממוקמת כיום‪ ,‬אינה משקפת את‬</w:t>
        <w:br/>
        <w:t>‫הרישום ואת חלקם של הצדדים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.72‬לפיכך‪ ,‬בשוקלי את השיקולים שהותוו בפסיקה‪ ,‬הרי שהם נוטים באופן מובהק‬</w:t>
        <w:br/>
        <w:t>‫לטובת קבלת התביעה‪ ,‬ובמסגרתה סילוק ידו של הנתבע והריסת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.73‬לאור המובא לעיל‪ ,‬אני מקבל את טענות התובעים בקשר לסעד לסילוק היד‪ ,‬ולפיכך‬</w:t>
        <w:br/>
        <w:t>‫ניתן צו עשה המורה לנתבע לסלק את ידו ולהרוס את הגדר (להלן‪"-‬הקיר המפריד")‬</w:t>
        <w:br/>
        <w:t>‫שבין תתי החלקות ולהסיג אותה לכל אורכה באופן שתוחזר החזקה בשטח הסגת‬</w:t>
        <w:br/>
        <w:t>‫הגבול לתובעים‪ ,‬כששטח זה פנוי מכל אדם וחפץ ובאופן המשיב את המצב לאשורו‬</w:t>
        <w:br/>
        <w:t>‫כפי שמופיע בצו הרישום זכויות הצדדים בלשכת רישום המקרקעין‪ ,‬נסח הרישום‬</w:t>
        <w:br/>
        <w:t>‫והתקנון המוסכם על פי ההוראות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‫המפה הטופוגרפית שנערכה בתאריך ‪ 25.11.2020‬על ידי המודד המוסמך‬         ‫( א)‬</w:t>
        <w:br/>
        <w:t>‫מסארוה חוסאם וצורפה לכתב התביעה כנספח ג' – תהיה חלק בלתי נפרד‬</w:t>
        <w:br/>
        <w:t>‫מפסק הדין (להלן‪"-‬מפת המדידה")‪.‬‬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המפריד בין תת חלקה ‪ 1‬לתת חלקה ‪ 2‬בגוש ‪ 7655‬שבחלקה ‪,192‬‬            ‫( ב)‬</w:t>
        <w:br/>
        <w:t>‫המוגדר במפת המדידה כקיר קיים‪ ,‬ייהרס בהתאם לסימונו על מפת‬</w:t>
        <w:br/>
        <w:t>‫המדידה "קיר ע"פ מצב קיים" ולשם המחשה כפי שמורה החץ בתרשים‬</w:t>
        <w:br/>
        <w:t>‫שלהלן‪ ,‬זאת לכל המאוחר בתוך ‪ 90‬יום ממועד פסק הדין‪ .‬העבודה תבוצע‬</w:t>
        <w:br/>
        <w:t>‫על ידי איש מקצוע מיומן שתחום מומחיותו בביצוע עבודות מסוג זה‪ .‬הנתבע‬</w:t>
        <w:br/>
        <w:t>‫יישא בהוצאות הכרוכות בהריסת הקיר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‫המחשת תרשים שלב (ב) הקיר המיועד להריסה ‪ -‬על בסיס מפת המדידה‬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לצינורות המים‪ ,‬הביוב ומערכות חשמל המשמשים את הנתבע‬                 ‫( ג)‬</w:t>
        <w:br/>
        <w:t>‫וממוקמים בתוך שטחם של התובעים ‪ -‬ככל שאלו מוטמנים באדמה‪ ,‬יישארו‬</w:t>
        <w:br/>
        <w:t>‫שם ואף תינתן לנתבע או למי מטעמו גישה אליהם‪ ,‬לשם ביצוע תיקונים ככל‬</w:t>
        <w:br/>
        <w:t>‫שיידרש בקשר לכך‪ ,‬זאת לאחר תיאום מראש עם התובעים או מי מטעמם‬</w:t>
        <w:br/>
        <w:t>‫לרבות הנכנס בנעליהם‪ .‬ככל שמדובר בצנרת או בכבלי חשמל‪ ,‬שלא היו‬</w:t>
        <w:br/>
        <w:t>‫מוטמנים באדמה – על הנתבע לדאוג להעתיקם לחלקתו לכל המאוחר בתוך‬</w:t>
        <w:br/>
        <w:t>‫‪ 90‬יום ממועד פסק הדין על ידי איש מקצוע מיומן שתחום מומחיותו בביצוע‬</w:t>
        <w:br/>
        <w:t>‫עבודות אלו‪ .‬כל ההוצאות בגין סעיף זה יחולו על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משבעה ימים לאחר גמר עבודות ההריסה והעתקת הצנרת (ככל‬           ‫( ד)‬</w:t>
        <w:br/>
        <w:t>‫שזו תידרש)‪ ,‬יעביר הנתבע לתובעים אסמכתה בכתב מאת איש המקצוע‪,‬‬</w:t>
        <w:br/>
        <w:t>‫המאשרת את ביצוע העבודות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העבודות לעיל תבוצענה על ידי הנתבע או מי מטעמו ועל חשבונו‪ ,‬בפיקוח‬   ‫( ה)‬</w:t>
        <w:br/>
        <w:t>‫הנדסי ובכפוף לחוק התכנון והבניה‪ ,‬תשכ"ה‪ 1965-‬ותקנותיו‪ .‬ככל שיהיה‬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‫צורך בכניסתו של איש מקצוע לחצר התובעים לשם ביצוע העבודות לעיל‪,‬‬</w:t>
        <w:br/>
        <w:t>‫יאפשרו זאת התובעים ובלבד שהכניסה לחצרם תתואם איתם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שמי מהצדדים יהיו מעוניין לבנות גדר חדשה (להלן‪"-‬הגדר העתידית")‪,‬‬    ‫( ו)‬</w:t>
        <w:br/>
        <w:t>‫זו תיבנה בהתאם למיקומה לפי מפת המדידה‪ ,‬בפיקוח הנדסי ובכפוף להיתר‬</w:t>
        <w:br/>
        <w:t>‫בנייה – ככל שנדרש היתר‪ ,‬והכול בהתאם לחוק התכנון והבניה‪ ,‬תשכ"ה‪-‬‬</w:t>
        <w:br/>
        <w:t>‫‪ 1965‬ותקנותיו‪ .‬העבודות יבוצעו על ידי איש מקצוע שזו מומחיותו‪ .‬ככל‬</w:t>
        <w:br/>
        <w:t>‫שבין הצדדים תהיה מחלוקת בקשר למיקומה המדויק של הגדר העתידית‪,‬‬</w:t>
        <w:br/>
        <w:t>‫יפנו הצדדים למודד מסארוה חוסאם‪ ,‬כדי שיסמן בשטח עצמו‪ ,‬את מיקומה‬</w:t>
        <w:br/>
        <w:t>‫המדויק של הגדר העתידית‪ .‬ההוצאות בגין סעיף זה יחולו שווה בשווה על‬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.74‬אשר להוצאות המשפט‪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 )28.2.2018‬רע"א ‪Magic 7650/20‬‬</w:t>
        <w:br/>
        <w:t>‫‪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שוויון‬</w:t>
        <w:br/>
        <w:t>‫בין בעלי הדין" (תקנה ‪(151‬ב) לתקנות)‪ .‬תקנה ‪ 152‬לתקנות קובעת כי‪ :‬בתום הדיון‬</w:t>
        <w:br/>
        <w:t>‫יפסוק בית המשפט הוצאות סבירות והוגנות‪ ,‬זולת אם מצא שקיימים טעמים‬</w:t>
        <w:br/>
        <w:t>‫מיוחדים שלא לחייב בהוצאות כאמור‪ .‬כלומר‪ ,‬ברירת המחדל היא פסיקת הוצאות‪,‬‬</w:t>
        <w:br/>
        <w:t>‫ורק אם קיימים טעמים מיוחדים‪ ,‬לא ייפסקו הוצאות‪ .‬במרוצת השנים הובהר‬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תיק‪6/783/2020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כי פסיקת הוצאות בשיעור ריאלי מהווה נקודת מוצא בלבד‪ ,‬וכי יש‬</w:t>
        <w:br/>
        <w:t>‫להכפיפן לאמות מידה של סבירות‪ ,‬מידתיות והכרחיות לניהול ההליך [(ע"א‬</w:t>
        <w:br/>
        <w:t>‫‪ 7627/20‬אייזלר החברה לניהול בע"מ נ' תפן מדיקל בע"מ‪ ,‬בפסקה ‪( 6‬נבו‬</w:t>
        <w:br/>
        <w:t>‫‪ ;)24.02.2022‬ע"א ‪ 1645/15‬אדלר נ' לבנת‪ ,‬בפסקה ‪;(1.9.2015( 26‬ע"א ‪2617/00‬‬</w:t>
        <w:br/>
        <w:t>‫מחצבות כנרת (שותפות מוגבלת) נ' הוועדה המקומית לתכנון ולבנייה‪ ,‬נצרת עילית‪,‬‬</w:t>
        <w:br/>
        <w:t>‫פ"ד ס(‪.])2005( 618 ,600 )1‬‬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.76‬ובמיושם לענייננו ‪ -‬לאחר ששקלתי העניין‪ ,‬ובהתאם לאמות המידה שהותוו‬</w:t>
        <w:br/>
        <w:t>‫בתקנות ובפסיקה‪ ,‬ובשים לב להתנהלותם של הצדדים בקשר עם ניהול ההליך‬</w:t>
        <w:br/>
        <w:t>‫לרבות כך שהתביעה התקבלה‪ ,‬החלטתי לחייב את הנתבע‪ ,‬בהוצאות ההליך‪ ,‬לרבות‬</w:t>
        <w:br/>
        <w:t>‫בשכ"ט עו"ד בסך כולל של ‪ .₪ 12,000‬הוצאות ההליך ישולמו על ידי הנתבע‬</w:t>
        <w:br/>
        <w:t>‫לתובעים בתוך שלושים ימים מהיום‪ ,‬שאם לא כן‪ ,‬יישאו ריבית פיגורים לפי סעיף‬</w:t>
        <w:br/>
        <w:t>‫‪(5‬ב) לחוק פסיקת ריבית והצמדה‪ ,‬מיום מתן פסק הדין ועד ליום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.77‬כמו כן‪ ,‬מכוח סמכותי לפי סעיף ‪ 130‬לחוק המקרקעין הנני להורות לרשם‬</w:t>
        <w:br/>
        <w:t>‫המקרקעין‪ ,‬לרשום הערה על אודות פסק הדין‪ .‬ההערה תירשם על זכויותיו של‬</w:t>
        <w:br/>
        <w:t>‫הנתבע‪ ,‬מר אורי אדיר ת‪.‬ז ‪ ,072102635‬בחלקה ‪ 192/1‬בגוש ‪ .7655‬יודגש כי ההערה‬</w:t>
        <w:br/>
        <w:t>‫היא לידיעה בלבד ואינה מגבילה ברישום פעולות או בביצוע עסקאות‪.‬‬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10 ,‬באפריל ‪ 112022‬אפריל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06/783/2020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