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01/147/2020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2022-04-05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הלל ‪ ,23‬ירושלים‬                                  ‫תובעת‪:‬‬</w:t>
        <w:br/>
        <w:t>‫באמצעות ב"כ‪ :‬עו"ד בעז מאירי‬</w:t>
        <w:br/>
        <w:t>‫שלומציון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‫יעקב בן נאים‪ ,‬אחר‬       ‫‪2‬‬                         ‫נתבעים‪:‬‬</w:t>
        <w:br/>
        <w:t>‫חובב משה ‪ ,4‬ירושלים‬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‫אופיר שמעון בן נאים‪ ,‬אחר‬       ‫‪3‬‬</w:t>
        <w:br/>
        <w:t>‫הכפיר ‪ ,221‬ירושלים‬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‫חשין ישראל (נמחק)‪ ,‬אחר‬        ‫‪7‬‬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גבעון‪ ,‬אחר‬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י‪ .‬גבעון‬</w:t>
        <w:br/>
        <w:t>‫אצ"ל ‪ ,2‬ירושלים‬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‫גרופ קונסייל ישראל (נמחקה)‪ ,‬אחר‬       ‫‪9‬‬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תשלום חלקם של הנתבעים בהוצאות הניהול והתחזוקה של הבית‬</w:t>
        <w:br/>
        <w:t>‫המשותף ברחוב הלל ‪ 23‬בירושלים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.1‬כתב התביעה הוגש בתחילה כלפי ‪ 10‬נתבעים‪ ,‬אולם בהמשך הגיעה התובעת להסדרים‬</w:t>
        <w:br/>
        <w:t>‫שקיבלו תוקף של פסק דין כלפי חלקם‪ ,‬ואחרים נמחקו‪ .‬לפיכך נותר לדון בתביעה כנגד‬</w:t>
        <w:br/>
        <w:t>‫הנתבעים ‪ 3 ,2‬ו‪.8-‬‬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כנגד הנתבעים ‪3 ,2‬‬</w:t>
        <w:br/>
        <w:t>‫‪ .2‬בישיבת ההוכחות שהתקיימה ביום ‪ ,4.4.2022‬הסכימו התובעת והנתבעים ‪ ,2-3‬עוד טרם‬</w:t>
        <w:br/>
        <w:t>‫נחקרו העדים‪ ,‬כי הנתבעים ‪ 2‬ו‪ 3-‬ישלמו סכומים מתוך בחוב שפורט בתצהירים מטעם‬</w:t>
        <w:br/>
        <w:t>‫התובעת‪ ,‬וכן כי הצדדים יטענו להוצאות והח"מ תחליט בעניין‪ .‬הסכמות הצדדים מפורטות‬</w:t>
        <w:br/>
        <w:t>‫בעמוד ‪ 1‬לפרוטוקול הדיון שורות ‪ 22-25‬ובעמוד ‪ 2‬שורות ‪ .1-2‬לפיכך ניתן תוקף של פסק‬</w:t>
        <w:br/>
        <w:t>‫דין להסכמות הצדדים‪ ,‬ונותר לדון בשאלת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ששמעתי את טענות הצדדים בעניין‪ ,‬אני קובעת כי לאור השלב בו הסתיים ההליך‪,‬‬</w:t>
        <w:br/>
        <w:t>‫ולאור התייתרות הצורך בחקירות העדים‪ ,‬וכן לאור העובדה שסכומי התביעה עלו על‬</w:t>
        <w:br/>
        <w:t>‫הסכום שנמצא בסופו של דבר כמשקף את חובות הנתבעים ‪ 2‬ו‪ ,3-‬ויחד עם זאת מכיוון‬</w:t>
        <w:br/>
        <w:t>‫שעלה שאכן היתה הצדקה להגשת התביעה באשר לחלק מסכומי התביעה‪ ,‬על כל אחד‬</w:t>
        <w:br/>
        <w:t>‫מהנתבעים ‪ 2‬ו‪ 3-‬לשלם לתובעת הוצאותיה בסך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בנוגע לנתבע ‪8‬‬</w:t>
        <w:br/>
        <w:t>‫‪ .4‬באשר לנתבע ‪ ,8‬קוימו חקירות של נציג התובעת וכן של הנתבע ‪ ,8‬ולאחר מכן סיכמו‬</w:t>
        <w:br/>
        <w:t>‫הצדדים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,‬לנתבע ‪ 8‬חוב בסך של ‪ ₪ 19,074‬בגין תת חלקה ‪ 56‬שבבעלותו‪ .‬תקופת‬</w:t>
        <w:br/>
        <w:t>‫החוב היא מחודש יוני ‪ 2015‬ועד לחודש דצמבר ‪( 2020‬כולל) על פי סך של ‪ ₪ 289‬לחודש‪,‬‬</w:t>
        <w:br/>
        <w:t>‫המחושב לפי שטחה הרשום של תת החלקה שהוא ‪ 17.7‬מ"ר‪ ,‬המוכפל בסך של ‪ ₪ 14‬למ"ר‬</w:t>
        <w:br/>
        <w:t>‫בתוספת מע"מ‪ .‬בנוסף לטענתה לנתבע חוב בסך של ‪ ₪ 44,640‬בגין תת חלקה ‪ 60‬שבבעלותו‪,‬‬</w:t>
        <w:br/>
        <w:t>‫על פי סך של ‪ ₪ 558‬לחודש‪ ,‬המחושב לפי שטחה הרשום של תת החלקה שהוא ‪ 34.1‬מ"ר‬</w:t>
        <w:br/>
        <w:t>‫המוכפל ב‪ ₪ 14‬למ"ר 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הנתבע‪ ,‬עו"ד במקצועו‪ ,‬התובעת נמנעה במשך מספר שנים‪ ,‬מאז שנת ‪ 2008‬ועד‬</w:t>
        <w:br/>
        <w:t>‫ל‪ 1.1.2019‬מלנקות את הפרוזדור שבקומת משרדיו‪ ,‬והוא שדאג לתחזוקת הפרוזדור במשך‬</w:t>
        <w:br/>
        <w:t>‫‪ 6‬שנים עד לסוף שנת ‪ .2013‬לטענתו‪ ,‬התובעת אף נתקה בשנת ‪ 2015‬את אספקת המים‬</w:t>
        <w:br/>
        <w:t>‫לקומה‪ .‬לפיכך לטענתו על התובעת להשיב לו את הסכומים שהוציא בגין תחזוקת‬</w:t>
        <w:br/>
        <w:t>‫הפרוזדור‪ .‬עוד לטענתו‪ ,‬תקנון הבית המשותף קבע שעל התובעת לתחזק את פרוזדור‬</w:t>
        <w:br/>
        <w:t>‫הקומה‪ ,‬לעומת קביעת התקנון שהתובעת אינה מתחזקת את הפרוזדורים של הקומות‬</w:t>
        <w:br/>
        <w:t>‫העליונות‪ .‬בנוסף לטענתו‪ ,‬שוכרים ששכרו את המשרדים שבבעלותו שילמו חלק מסכומי‬</w:t>
        <w:br/>
        <w:t>‫התביעה – באשר לתת חלקה ‪ 56‬שילם השוכר את הסכומים שנתבעו עד ליום ‪,31.7.2019‬‬</w:t>
        <w:br/>
        <w:t>‫ובאשר לתת חלקה ‪ ,60‬שילם השוכר בגין ‪ 8.5‬חודשים (‪ .)15.9.2019 – 1.1.2019‬לטענתו‪ ,‬יש‬</w:t>
        <w:br/>
        <w:t>‫לחייב את היחידות לפי שטח הרצפה שלהן ביחס לכלל שטחי הרצפות בבית המשותף‪,‬‬</w:t>
        <w:br/>
        <w:t>‫כאשר לטענתו שטח הרצפה בקומות העליונות הוא ‪ 400‬מ"ר לפחות והדבר אף נאמר על ידי‬</w:t>
        <w:br/>
        <w:t>‫נציג התובעת במסגרת הליכים משפטיים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.7‬סעיף ‪ 58‬לחוק המקרקעין‪ ,‬תשכ"ט – ‪ 1969‬קובע‪:‬‬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של‬</w:t>
        <w:br/>
        <w:t>‫כל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.8‬בשנת ‪ 2005‬תוקן חוק המקרקעין במסגרת תיקון מספר ‪ 26‬מיום ‪ ,1.8.2005‬ובמסגרת זו‬</w:t>
        <w:br/>
        <w:t>‫נקבע כי לעניין שיעור השתתפות בעל דירה בהוצאות אחזקה וניהול של הרכוש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יובאו בחשבון החלקים שהוצמדו לדירה‪ .‬זאת בשונה מנוסח סעיף ‪ 58‬במצב שקדם‬</w:t>
        <w:br/>
        <w:t>‫לתיקון האמור‪ ,‬אשר קבע כי לצורך שיעור השתתפות בעל דירה כאמור‪ ,‬יילקח הן שטח‬</w:t>
        <w:br/>
        <w:t>‫הדירה והן הרכוש המשותף הצמוד לה‪ .‬ר' לעניין זה ס"ח תשס"ה מס' ‪ 2018‬מיום ‪1.8.2005‬‬</w:t>
        <w:br/>
        <w:t>‫עמודים ‪ ,729-730‬ודברי ההסבר בהצ"ח הכנסת תשס"ה מס' ‪ 86‬מיום ‪ 6.7.2005‬עמודים‬</w:t>
        <w:br/>
        <w:t>‫‪ .181-182‬כן ר' פסק דינה של כב' המפקחת א‪.‬שחל בתיק (נתניה) ‪ 170/18‬נציגות הבית‬</w:t>
        <w:br/>
        <w:t>‫המשותף נ' ח‪.‬י אמיתי בע"מ (‪[)9.5.2021‬פורסם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.9‬הן התובעת והן הנתבע ‪ 8‬מסכימים כי יש לחייב בהוצאות הרכוש המשותף בהתאם לשטח‬</w:t>
        <w:br/>
        <w:t>‫הרצפה של היחידות‪ ,‬ביחס לשטחי הרצפות של כלל היחידות‪ .‬נציג התובעת העיד כי שטח‬</w:t>
        <w:br/>
        <w:t>‫הרצפה של כלל היחידות לצורך חישוב חובן נלקח מהמפורט בנסח הרישום‪ .‬הנתבע מצדו‬</w:t>
        <w:br/>
        <w:t>‫טען כאמור כי לגבי הקומות העליונות יש לקחת בחשבון שטח של ‪ 400‬מ"ר לקומה‪,‬‬</w:t>
        <w:br/>
        <w:t>‫בהתבסס על הטענה כי נציג התובעת‪ ,‬סטרולוביץ‪ ,‬הודה בחקירתו בעבר‪ ,‬בהליך קודם‪ ,‬כי‬</w:t>
        <w:br/>
        <w:t>‫הקומות העליונות מחויבות על פי שטח של ‪ 400‬מ"ר (כעולה מנספח נת‪ 4/‬שצורף לתצהיר‬</w:t>
        <w:br/>
        <w:t>‫הנתבע) ‪ .‬בפועל עולה כי שטחי הקומות העליונות כפי שהם מופיעים בנסח הרישום הוא‬</w:t>
        <w:br/>
        <w:t>‫‪ 374.05‬מ"ר‪.‬‬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.10‬טענת הנתבע בהקשר זה אינה מובנת‪ ,‬שכן הנתבע לא טען‪ ,‬וממילא לא הוכיח‪ ,‬כי שטח‬</w:t>
        <w:br/>
        <w:t>‫רצפת היחידות בקומות העליונות עולה על השטח הרשום בנסח הרישום‪ ,‬אלא טען באופן‬</w:t>
        <w:br/>
        <w:t>‫כללי כי שטחן הוא ‪ 400‬מ"ר‪ .‬אף אם היחידות בקומות העליונות חוייבו בעבר לשלם לפי‬</w:t>
        <w:br/>
        <w:t>‫שטח גדול יותר מהשטח הרשום‪ ,‬הרי שהנתבע לא הצביע על כל זכות שקיימת לו לדרוש‬</w:t>
        <w:br/>
        <w:t>‫שהנציגות תמשיך לחייב אותם בגין שטחם גדולים יותר מהשטחים הרשומים‪ .‬גם אם טענת‬</w:t>
        <w:br/>
        <w:t>‫הנתבע היא שבעלי היחידות בקומות העליונות עושות שימוש ייחודי בשטחים שאינם‬</w:t>
        <w:br/>
        <w:t>‫שייכים להן‪ ,‬כגון שטחי פרוזדורים באותן קומות (טענה שנטענה בכתב ההגנה אך לא נמצא‬</w:t>
        <w:br/>
        <w:t>‫לה בסיס בתצהיר הנתבע‪ ,‬מלבד הטענה כי בעבר חויבו הקומות העליונות על פי שטח של‬</w:t>
        <w:br/>
        <w:t>‫‪ 400‬מ"ר בהתבסס על נספח נת‪ 4/‬המוזכר לעיל)‪ ,‬הרי שהנתבע לא הוכיח שאכן נעשה שימוש‬</w:t>
        <w:br/>
        <w:t>‫בשטחים נוספים כאמור‪ ,‬ולא הוכיח מהו היקף השטח הנטען‪ .‬מכל מקום‪ ,‬באפשרות הנתבע‬</w:t>
        <w:br/>
        <w:t>‫לדרוש הפסקת השימוש בשטחים כאמור‪ ,‬ככל שאכן נעשה שימוש כזה‪ ,‬אך אין בעצם‬</w:t>
        <w:br/>
        <w:t>‫הטענה בדבר שימוש כאמור כדי לבסס הטלת חובה על הנציגות לדרוש מבעלי היחידות‬</w:t>
        <w:br/>
        <w:t>‫באותן קומות לשלם חלק גדול יותר בהוצאות הרכוש המשותף‪ .‬כל עוד לא הוכח אחרת‪ ,‬הן‬</w:t>
        <w:br/>
        <w:t>‫באשר להיקפי השטחים והן באשר לשיטה אחרת אחידה לחישובם‪ ,‬הרי שלא ניתן לשלול‬</w:t>
        <w:br/>
        <w:t>‫את טענת התובעת כי שטח רצפת היחידות המהווה בסיס לחישוב חלקן של היחידות‬</w:t>
        <w:br/>
        <w:t>‫בהוצאות הרכוש המשותף‪ ,‬הוא השטח הרשום‪ .‬יצוין כי השטח הרשום אינו כולל שטחי‬</w:t>
        <w:br/>
        <w:t>‫הצמדה‪ ,‬לא של היחידות בקומות העליונות ולא של יחידות הנתבע ‪ ,8‬שאף להן צמודים‬</w:t>
        <w:br/>
        <w:t>‫שטחים נוספים כעולה מתקנון הבית המשותף‪ .‬הנתבע אינו חולק על כך שהחוב נשוא‬</w:t>
        <w:br/>
        <w:t>‫התביעה חושב על פי השטח הרשום של היחידות שבבעלותו‪ .‬מכאן‪ ,‬שהתובעת הוכיחה‬</w:t>
        <w:br/>
        <w:t>‫שסכום חובו החודשי של הנתבע הוא ‪ ₪ 14‬למ"ר בתוספת מע"מ (אשר אין מחלוקת שכך‬</w:t>
        <w:br/>
        <w:t>‫מחוייבות כל יתר היחידות) כפול שטח היחידות שבבעלות הנתבע כפי שהוא רשום בנסח‬</w:t>
        <w:br/>
        <w:t>‫הרישום‪.‬‬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לטענה כי הנתבע זכאי לקזז סכומים ששילם בעבר לצורך תחזוקת הפרוזדור‬</w:t>
        <w:br/>
        <w:t>‫שבקומה ‪ ,1‬בשנים ‪ 2006‬עד ‪ ,2013‬הרי שבפסיקה נקבע כי בעל דירה אינו רשאי לקזז‬</w:t>
        <w:br/>
        <w:t>‫סכומים שהנציגות חייבת לו לטענתו‪ ,‬מסכומי חובו לנציגות‪ .‬כך לדוגמא נקבע בעש"א‬</w:t>
        <w:br/>
        <w:t>‫‪( 34810-10-18‬מחוזי תל אביב) נתנאל רבין נ' נציגות הבית המשותף ברח' רמז ‪ 35‬תל אביב‬</w:t>
        <w:br/>
        <w:t>‫(‪[ )15.4.19‬פורסם בנבו] (להלן – עניין רבין)‪:‬‬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56‬לחוק המקרקעין מחריג במפורש רכוש משותף בבית משותף מתחולתן‬</w:t>
        <w:br/>
        <w:t>‫של הוראות פרק ה' לחוק המקרקעין‪ .‬בין ההוראות פרק ה'‪ ,‬אשר כאמור אינן חלות‬</w:t>
        <w:br/>
        <w:t>‫על רכוש משותף בבית משותף‪ ,‬נכללת הוראת סעיף ‪ 36‬הקובעת זכות קיזוז בין‬</w:t>
        <w:br/>
        <w:t>‫שותפים במקרקעין‪ .‬שילוב הוראות החוק מלמד כי זכות הקיזוז הנתונה לשותפים‬</w:t>
        <w:br/>
        <w:t>‫במקרקעין לפי סעיף ‪ 36‬לחוק המקרקעין‪ ,‬אינה חלה לגבי חובות הנוגעים לרכוש‬</w:t>
        <w:br/>
        <w:t>‫המשותף‪ ,‬ובכלל זה חובות הנוגעים להוצאות החזקתו וניהולו של הרכוש‬</w:t>
        <w:br/>
        <w:t>‫המשותף‪ .‬נראה כי הטעם להסדר הסטטוטורי האמור‪ ,‬טמון ברצונו של המחוקק‬</w:t>
        <w:br/>
        <w:t>‫לא לאפשר לבעל דירה להימנע מתשלום דמי החזקה וניהול של הרכוש המשותף‬</w:t>
        <w:br/>
        <w:t>‫בגין חובות שלטענת הדייר הנציגות חבה לו‪ ,‬וזאת מאחר שבירור המחלוקות בין‬</w:t>
        <w:br/>
        <w:t>‫הצדדים בעניין זה עלול לארוך זמן‪ ,‬ובינתיים אי תשלום דמי החזקה וניהול עלול‬</w:t>
        <w:br/>
        <w:t>‫לפגוע בבית המשותף ובמתגוררים בו (ראו‪ :‬עש"א (מחוזי י‪-‬ם) ‪ 51634-02-18‬עומר‬</w:t>
        <w:br/>
        <w:t>‫אלבז השקעות בע"מ נ' נציגות הבית המשותף בבית עומר [פורסם בנבו]‬</w:t>
        <w:br/>
        <w:t>‫(‪;)3/6/18‬אריה איזנשטיין יסודות והלכות בדיני מקרקעין‪-‬בתים משותפים חלק‬</w:t>
        <w:br/>
        <w:t>‫שלישי ‪".))2001( 333-334‬‬</w:t>
        <w:br/>
        <w:t>‫לאור האמור טענת הנתבע לעניין זכות קיזוז סכומים ששילם בגין אחזקת הפרוזדור‬</w:t>
        <w:br/>
        <w:t>‫בקומה ‪ 1‬בעבר‪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נקבע בפסיקה כי טענה של נתבע שאינו מקבל מהנציגות את השירותים שעליה לספק‬</w:t>
        <w:br/>
        <w:t>‫לו‪ ,‬אינה יכולה לשמש לו כבסיס לאי תשלום חובו לנציגות‪ ,‬שכן אין זיקה בין שתי החובות‪,‬‬</w:t>
        <w:br/>
        <w:t>‫וחובתו לשלם את חלקו בהוצאות הרכוש המשותף היא חובה עצמאית (ר' עניין רבין‬</w:t>
        <w:br/>
        <w:t>‫דלעיל)‪ .‬לפיכך גם טענותיו של הנתבע לעניין אי תשלום חובו בשל הפרת חובת הנציגות‬</w:t>
        <w:br/>
        <w:t>‫בשנים קודמות לספק שירותים שלטענתו היה עליה לספק‪ ,‬או לעניין פעולות אחרות של‬</w:t>
        <w:br/>
        <w:t>‫הנציגות אשר פגעו בו לטענתו‪ ,‬אינן יכולות להוות טענות הגנה כנגד הדרישה לתשלום חובו‬</w:t>
        <w:br/>
        <w:t>‫ועל כן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.13‬למעלה מן הצורך אוסיף כי בין התובעת לנתבע ‪ 8‬התנהלו הליכים משפטיים בעבר הנוגעים‬</w:t>
        <w:br/>
        <w:t>‫לטענות בדבר חובת הנציגות לתת שירותים לקומה ‪ ,1‬בה נמצאות יחידות הנתבע ‪ ,8‬ובאשר‬</w:t>
        <w:br/>
        <w:t>‫לנזקים שנגרמו לו לטענתו עקב התנהלות הנציגות‪ .‬אחד ההליכים הסתיים בפשרה (תיק‬</w:t>
        <w:br/>
        <w:t>‫‪ 1/40/2018‬אשר התנהל בפני המפקח בירושלים) ובשני ניתן פסק דין אשר דחה את טענות‬</w:t>
        <w:br/>
        <w:t>‫הנתבע ‪ 8‬בעניין (ת"א (שלום ירושלים) ‪ ,)8319-07-19‬ועל כן אף אם היתה לנתבע זכות‬</w:t>
        <w:br/>
        <w:t>‫קיזוז‪ ,‬ואף אם היה בסיס לטענותיו לעניין התנהלות הנציגות‪ ,‬ספק אם יכול היה להעלות‬</w:t>
        <w:br/>
        <w:t>‫טענותיו בעניין במסגרת ההליך בשל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לטענת הנתבע ששוכרים מטעמו שילמו חלק מסכומי החוב נשוא התביעה‪ ,‬הפסיקה‬</w:t>
        <w:br/>
        <w:t>‫קובעת כי נטל השכנוע להוכחת טענה מוטל על הצד שהטענה מקדמת את עניינו במשפט‪.‬‬</w:t>
        <w:br/>
        <w:t>‫במקרה דנן‪ ,‬מדובר בטענה לעובדה חיובית‪ ,‬שהיא תשלום חלקו של הנתבע בהוצאות אשר‬</w:t>
        <w:br/>
        <w:t>‫לטענת התובעת לא שולם‪ ,‬שאין די באמירות כלליות כדי להוכיח אותה‪ .‬לפיכך על הנתבע‬</w:t>
        <w:br/>
        <w:t>‫נטל השכנוע להוכיח שאכן החוב הנטען שולם (ר' לדוגמא פסק דינו של כב' השופט י' עמית‬</w:t>
        <w:br/>
        <w:t>‫ברע"א ‪ 296/11‬מוחמד נג'אר נ' שאוקי חמדאן עליאן‪[)23.2.2012( ,‬פורסם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.15‬הוכחת התשלום על ידי השוכרים יכולה להיעשות הן באמצעות הצגת מסמכים המעידים‬</w:t>
        <w:br/>
        <w:t>‫על ביצוע התשלום‪ ,‬וככל שלא קיימים מסמכים כאמור‪ ,‬ניתן לזמן את השוכרים עצמם‬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‫לתת עדות בעניין‪ .‬במקרה דנן‪ ,‬לא ביקש הנתבע לזמן את השוכרים מטעמו למתן עדות‪ ,‬ולא‬</w:t>
        <w:br/>
        <w:t>‫נתן כל נימוק לכך‪ ,‬והציג ראיה המתייחסת לחלק קטן מתקופת החוב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הימנעות מהבאת העד הרלבנטי קבע ביהמ"ש העליון בשורה של פס"ד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ימימה‪ ,‬שמעמידים בעל דין בחזקתו‪,‬‬</w:t>
        <w:br/>
        <w:t>‫שלא ימנע מבית המשפט ראיה‪ ,‬שהיא לטובתו‪ ,‬ואם נימנע מהבאת ראיה‬</w:t>
        <w:br/>
        <w:t>‫רלבנטית שהיא בהישג ידו‪ ,‬ואין לו לכך הסבר סביר ניתן להסיק‪ ,‬שאילו‬</w:t>
        <w:br/>
        <w:t>‫הובאה הראיה‪ ,‬הייתה פועלת נגדו‪ .‬כלל זה מקובל ומושרש הן במשפטים‬</w:t>
        <w:br/>
        <w:t>‫אזרחיים והן במשפטים פליליים‪ ,‬וככל שהראיה יותר משמעותית‪ ,‬כן רשאי‬</w:t>
        <w:br/>
        <w:t>‫בית המשפט להסיק מאי‪-‬הצגתה מסקנות מכריעות יותר וקיצוניות יותר‬</w:t>
        <w:br/>
        <w:t>‫נגד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ע"א ‪ 548/78‬אלמונית ואח' נ' פלוני פ"ד ל"ה (‪ 736 )1‬בעמ' ‪ ,760‬וכן ע"א ‪ 2275/90‬לימה נ‪.‬‬</w:t>
        <w:br/>
        <w:t>‫רוזנברג פ"ד מ"ז (‪.606 )2‬‬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.17‬בכל הנוגע לתת חלקה ‪ 60‬הנתבע הוכיח‪ ,‬באמצעות חשבונית נספח נת‪ 14/‬כי השוכר מטעמו‪,‬‬</w:t>
        <w:br/>
        <w:t>‫איברהים עיאד‪ ,‬שילם ביום ‪ 23.12.2019‬סך של ‪ ₪ 1949‬בגין מחצית חודש ספטמבר וכן‬</w:t>
        <w:br/>
        <w:t>‫בגין חודשים אוקטובר – דצמבר ‪ .2019‬נציג התובעת בחקירתו הנגדית‪ ,‬לאחר שהוצגה לו‬</w:t>
        <w:br/>
        <w:t>‫החשבונית האמורה‪ ,‬השיב כי אינו יודע מדוע לא נוקה הסכום האמור מחובות של הנתבע‬</w:t>
        <w:br/>
        <w:t>‫(ר' עמוד ‪ 4‬לפרוטוקול הדיון מיום ‪ 4.4.2022‬עמוד ‪ 4‬שורות ‪ .)31-37‬מכאן שהנתבע הוכיח‬</w:t>
        <w:br/>
        <w:t>‫תשלום חוב לחודשים האמורים‪ .‬באשר לסכומים אחרים שלטענת הנתבע שילם השוכר‬</w:t>
        <w:br/>
        <w:t>‫מטעמו‪ ,‬לא הוכיח הנתבע שסכומים כאמור אכן שולמו‪ ,‬וכל שהציג היה דרישות תשלום‬</w:t>
        <w:br/>
        <w:t>‫כלפי אותו שוכר לחודשים יולי עד דצמבר ‪ ,2020‬אשר גם בהן צוין שקיימים לשוכר חובות‬</w:t>
        <w:br/>
        <w:t>‫קודמים (ר' נספחים נת‪ 12/‬ונת‪ 13/‬לתצהיר הנתבע)‪ .‬לפיכך אני דוחה את טענות הנתבע‬</w:t>
        <w:br/>
        <w:t>‫באשר לחוב הנוגע לתת חלקה ‪ 60‬למעט לגבי ‪ 4.5‬חודשים שלגביהם הוצגה חשבונית‪.‬‬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לתת חלקה ‪ , 56‬טען הנתבע כי נציג התובעת הודה בדיון מיום ‪ 10.6.2021‬כי‬</w:t>
        <w:br/>
        <w:t>‫השוכר מטעמו שילם את מלוא החוב עד ליום ‪ .31.7.2019‬פרוטוקול הדיון לא כלל כל‬</w:t>
        <w:br/>
        <w:t>‫הודאה או אמירה של נציג התובעת בעניין‪ .‬הנתבע מסתמך על כך שהגיש ביום ‪17.6.2021‬‬</w:t>
        <w:br/>
        <w:t>‫בקשה לתיקון פרוטוקול הדיון בה טען ש"עו"ד סטרולוביץ הוא שציין את היום ‪31.7‬‬</w:t>
        <w:br/>
        <w:t>‫והתייחסותו נשמטה ולא צויינה"‪ .‬הבקשה נמסרה לתגובת התובעת אשר לא מסרה‬</w:t>
        <w:br/>
        <w:t>‫תגובתה במועד שנקבע‪ ,‬ועל כן נתנה החלטה על פיה תוקן פרוטוקול הדיון כפי שהתבקש‪.‬‬</w:t>
        <w:br/>
        <w:t>‫מעיון בפרוטוקול עולה כי הנתבע טען שדיבר עם עוד סטרולוביץ (נציג התובעת) על כך‬</w:t>
        <w:br/>
        <w:t>‫שהשוכר שלו שילם עד ‪( 31.7.2019‬עמוד ‪ 3‬שורות ‪ 37-38‬לפרוטוקול הדיון מיום ‪.)10.6.2021‬‬</w:t>
        <w:br/>
        <w:t>‫גם לאחר תיקון הפרוטוקול כבקשת הנתבע‪ ,‬לא עולה ממנו כי עו"ד סטרולוביץ הודה‬</w:t>
        <w:br/>
        <w:t>‫שהשוכר מטעם הנתבע שילם את כל החוב עד לתאריך ‪( 31.7.2021‬אלא שתיקון הפרוטוקול‬</w:t>
        <w:br/>
        <w:t>‫כבקשת הנתבע מביא להתייחסות בלתי ברורה מטעם נציג התובעת לתאריך ‪,31.7.2021‬‬</w:t>
        <w:br/>
        <w:t>‫אמירה שהיא כשלעצמה מוכחשת על ידי התובעת ולטענתה תיקון הפרוטוקול בוצע‬</w:t>
        <w:br/>
        <w:t>‫ב"מחטף")‪ .‬בתצהירים שהוגשו לאחר מכן מטעם התובעת‪ ,‬הן על ידי עו"ד סטרולוביץ והן‬</w:t>
        <w:br/>
        <w:t>‫על ידי עו"ד בן דוד‪ ,‬צוין ופורט כל החוב בגין תת חלקה ‪ ,56‬מבלי שנוקו סכומים כאמור‪.‬‬</w:t>
        <w:br/>
        <w:t>‫בנסיבות אלו‪ ,‬מובן היה שהתובעת אינה מסכימה לטענה כי שולמו הסכומים שנתבעו בגין‬</w:t>
        <w:br/>
        <w:t>‫תת חלקה ‪ 56‬עד ליום ‪ ,31.7.2021‬ועומדת על טענתה שעל הנתבע לשלם את החוב האמור‪.‬‬</w:t>
        <w:br/>
        <w:t>‫על כן היה על הנתבע להוכיח שאכן חוב כאמור שולם‪ .‬הנתבע טען באופן כללי בתצהירו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‫השוכר (עו"ד בווני) שילם עד ליום ‪ ,31.7.2019‬ולא הציג כל ראיה לכך‪ .‬הנתבע אף לא הציג‬</w:t>
        <w:br/>
        <w:t>‫כל ראיה לתקופה אשר לטענתו שכר עו"ד בווני את היחידה‪ ,‬או לגבי תשלום כלשהו ששילם‬</w:t>
        <w:br/>
        <w:t>‫עו"ד בווני לתובעת‪ .‬לפיכך לא ניתן להסתמך על טענת הנתבע בפרוטוקול הדיון‪ ,‬ולאמירה‬</w:t>
        <w:br/>
        <w:t>‫סתומה שנוספה בעקבות בקשתו לתיקון אותו פרוטוקול‪ ,‬כראיה לתשלום החוב האמור‪.‬‬</w:t>
        <w:br/>
        <w:t>‫בנסיבות אלו לא עמד הנתבע בנטל השכנוע באשר לתשלום החוב עבור תת חלקה ‪.56‬‬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 ‪ 8‬לא כפר בכך שכל בעלי היחידות משלמים על פי תעריף של ‪ ₪ 14‬למ"ר בתוספת‬</w:t>
        <w:br/>
        <w:t>‫מע"מ‪ .‬כמו כן‪ ,‬לא כפר בשטח היחידות שבבעלותו‪ ,‬כפי שהוא מופיע בנסח הרישום‪ ,‬אשר‬</w:t>
        <w:br/>
        <w:t>‫על בסיסו חושב החוב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.19‬מכל האמור עולה כי התובעת הוכיחה את החוב נשוא התביעה‪ ,‬למעט חוב המתייחס לתת‬</w:t>
        <w:br/>
        <w:t>‫חלקה ‪ 60‬בנוגע למחצית חודש ספטמבר ולחודשים אוקטובר עד דצמבר ‪ ,2019‬אשר‬</w:t>
        <w:br/>
        <w:t>‫בהתייחס אליהם הוכיח הנתבע כי שולם החוב על ידי השוכר מטעמו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.20‬לפיכך אני מקבלת את התביעה בעיקרה‪ ,‬וקובעת כי על הנתבע ‪ 8‬לשלם את החוב נשוא‬</w:t>
        <w:br/>
        <w:t>‫התביעה בסך של ‪ ₪ 19,074‬בגין תת חלקה ‪ ,56‬בגין החודשים יוני ‪ 2015‬עד דצמבר ‪2020‬‬</w:t>
        <w:br/>
        <w:t>‫(כולל)‪ ,‬על פי החישוב של ‪ ₪ 289‬לחודש (‪ 17.7‬מ"ר *‪ .)1.17*14‬באשר לתת חלקה ‪ ,60‬יש‬</w:t>
        <w:br/>
        <w:t>‫להפחית מהסכום שנתבע ‪ 4.5‬חודשים בגין הסכום ששולם על פי החשבונית שהציג הנתבע‪,‬‬</w:t>
        <w:br/>
        <w:t>‫ולפיכך הסכום שעל הנתבע לשלם הוא ‪ ,₪ 42,640‬עבור התקופה שמחודש מאי ‪ 2013‬ועד‬</w:t>
        <w:br/>
        <w:t>‫חודש מאי ‪( 2020‬כולל)‪ ,‬למעט מחצית ספטמבר ואוקטובר עד דצמבר ‪ ,2019‬על פי החישוב‬</w:t>
        <w:br/>
        <w:t>‫של ‪ ₪ 558‬לחודש (‪ 34.1‬מ"ר*‪ .)1.17*14‬על הנתבע לשלם את הסכומים האמורים בתוך ‪30‬‬</w:t>
        <w:br/>
        <w:t>‫יום מיום מתן פסק הדין‪ ,‬ולאחר מכן יישאו הסכומים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להוצאות‪ ,‬אציין כי לנתבע ‪ 8‬הובהר כבר בתחילת ההליך כי במסגרת הוצאות ההליך‬</w:t>
        <w:br/>
        <w:t>‫יילקח בחשבון גובה הסכום שייפסק‪ ,‬ועל כן הומלץ לו לשלם כבר בשלבים מוקדמים‬</w:t>
        <w:br/>
        <w:t>‫סכומים שאינם שנויים במחלוקת (ר' החלטה מיום ‪ .)10.6.2021‬למרות האמור נמנע הנתבע‬</w:t>
        <w:br/>
        <w:t>‫‪ 8‬מתשלום סכומים כאמור‪ ,‬מה שהביא לניהול ההליך עד תומו באשר למלוא סכום‬</w:t>
        <w:br/>
        <w:t>‫התביעה‪ .‬יחד עם האמור‪ ,‬התנהלות התובעת הביאה אף היא להכבדה על ניהול ההליך‬</w:t>
        <w:br/>
        <w:t>‫ולקושי לקדם הסכמות עם הנתבע ‪ ,8‬שכן לא ביצעה את האמור בהחלטות שנועדו לקדם‬</w:t>
        <w:br/>
        <w:t>‫הסכמות‪ .‬בהתחשב בכך שהתקבלה עיקר התביעה כלפי הנתבע ‪ ,8‬וביתר השיקולים כאמור‪,‬‬</w:t>
        <w:br/>
        <w:t>‫אני קובעת כי על הנתבע ‪ 8‬לשלם לתובעת הוצאותיה 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06 ,‬אפריל ‪ ,2022‬ה' ניסן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01/147/2020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