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01/114/2021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2022-03-28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‫ביטון מגי‪ ,‬ת‪.‬ז‬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כליפה מאיר‪ ,‬ת‪.‬ז‬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‫אסרף שולמית‪ ,‬ת‪.‬ז‬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‫בראט אלגריה‪ ,‬ת‪.‬ז‬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כליפה בנימין‪ ,‬ת‪.‬ז‬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‫קונובל סרגיי‪ ,‬ת‪.‬ז‬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‫קונובל אלה‪ ,‬ת‪.‬ז‬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‫איזן יחזקאל שרגא‪ ,‬ת‪.‬ז‬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‫איזן אסתר תמר‪ ,‬ת‪.‬ז‬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‫טובי אלעד‪ ,‬ת‪.‬ז‬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‫טובי תהילה‪ ,‬ת‪.‬ז‬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‫קולט ירון‪ ,‬ת‪.‬ז‬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‫קולט אילנה‪ ,‬ת‪.‬ז‬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‫דרסו גאשו‪ ,‬ת‪.‬ז‬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‫דרסו קאסאייה‪ ,‬ת‪.‬ז‬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‫פיאסיק דיאמר‪ ,‬ת‪.‬ז‬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‫פרבר ילנה‪ ,‬ת‪.‬ז‬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‫אוחיון דויד‪ ,‬ת‪.‬ז‬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‫אוחיון דינה‪ ,‬ת‪.‬ז‬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‫וילמן יוסף‪ ,‬ת‪.‬ז‬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‫וילמן חוה‪ ,‬ת‪.‬ז‬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‫גולדבלט נפתלי‪ ,‬ת‪.‬ז‬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‫גולדבלט תמר‪ ,‬ת‪.‬ז‬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‫מובצ'ן סרגיי‪ ,‬ת‪.‬ז‬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‫מובצ'ן ויקטוריה‪ ,‬ת‪.‬ז‬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גדעון פרום‬</w:t>
        <w:br/>
        <w:t>‫זרחין אלכסנדר ‪ ,10‬רעננה‬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‫פרץ זקלין‪ ,‬ת‪.‬ז‬                                  ‫נתבעת‬</w:t>
        <w:br/>
        <w:t>‫המשלט ‪ ,18‬בית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ההליך הוא אישור ביצוע עבודות חיזוק בבית המשותף שברחוב המשלט ‪ 18‬בבית שמש‪,‬‬</w:t>
        <w:br/>
        <w:t>‫הידוע כגוש ‪ 5208‬חלקה ‪( 152‬להלן – הבית המשותף)‪ ,‬על פי סעיף ‪(5‬א) לחוק המקרקעין (חיזוק‬</w:t>
        <w:br/>
        <w:t>‫בתים משותפים מפני רעידות אדמה)‪ ,‬תשס"ח – ‪( 2008‬להלן – 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.1‬על פי כתב התביעה‪ ,‬התובעים הם בעלי זכויות הבעלות ב‪ 11-‬מתוך ‪ 12‬דירות בבית‬</w:t>
        <w:br/>
        <w:t>‫המשותף‪ ,‬ולדירותיהם צמודים למעלה מ‪ 90%‬מהחלקים ברכוש המשותף‪ .‬התובעים‬</w:t>
        <w:br/>
        <w:t>‫התקשרו בהסכם עם חברה יזמית לביצוע עבודות חיזוק בבית המשותף (ההסכם צורף‬</w:t>
        <w:br/>
        <w:t>‫כנספח ‪ 2‬לתביעה)‪ .‬בתאריך ‪ 23.7.2020‬החליטה ועדת המשנה לתכנון ולבניה לאשר את‬</w:t>
        <w:br/>
        <w:t>‫הבקשה להיתר לביצוע עבודות החיזוק בתנאים (החלטת הועדה צורפה כנספח ‪ 4‬לכתב‬</w:t>
        <w:br/>
        <w:t>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פי כתב ההגנה‪ ,‬הנתבעת היא בעלת דירה בבית המשותף‪ ,‬המתנגדת לביצוע העבודות על‬</w:t>
        <w:br/>
        <w:t>‫פי ההסכם בטענות שונות‪ ,‬ובעיקר בטענה שמצבה הרפואי קשה‪ ,‬שהיא בעלת צרכים‬</w:t>
        <w:br/>
        <w:t>‫מיוחדים‪ ,‬ועל כן יש להתחשב במצבה במסגרת תנאי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מקדמי שהתקיים ביום ‪ 24.11.2021‬הגיעו ב"כ הצדדים להסכמות‪ ,‬אשר קיבלו תוקף‬</w:t>
        <w:br/>
        <w:t>‫של החלטה‪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מסכימים שב"כ התובעת יגיש ללשכת המפקחת ולצד שכנגד בתוך ‪ 30‬יום את‬</w:t>
        <w:br/>
        <w:t>‫ההסכם החתום על ידי כל בעלי הדירות‪ ,‬וכן כל מסמך נוסף שמשנה או מוסיף על‬</w:t>
        <w:br/>
        <w:t>‫ההסכם (לרבות אי מיילים) כלפי מי מבעלי הדירות‪ ,‬וכן את יפויי הכח הכוללים‬</w:t>
        <w:br/>
        <w:t>‫תאריך‪ .‬בתוך ‪ 45‬יום מהיום יגיש ב"כ הנתבעת ללשכת המפקחת ולצד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‫מסמכים רפואיים לרבות חוות דעת לעניין מצבה הרפואי של הנתבעת והמניעה‬</w:t>
        <w:br/>
        <w:t>‫הנטענת לגור בדירה בתקופת העבודות‪ ,‬ויבהיר במועד האמור האם מתוך‬</w:t>
        <w:br/>
        <w:t>‫המסמכים האמורים יש מסמכים שלא הומצאו לו‪ .‬ככל שיעלה שהמסמכים‬</w:t>
        <w:br/>
        <w:t>‫הומצאו כאמור לעיל‪ ,‬התיק ייקבע לסיכומים בכתב על בסיס המסמכים‬</w:t>
        <w:br/>
        <w:t>‫האמורים‪ ,‬בשאלה האם הנתבעת זכאית לדמי שכירות בתקופת הבניה‪ ,‬ואם כן‪,‬‬</w:t>
        <w:br/>
        <w:t>‫האם לדמי שכירות מלאים או חלקיים‪ ,‬תקופת הבניה לעניין זה‪ ,‬היא התקופה‬</w:t>
        <w:br/>
        <w:t>‫שבה תחל הבניה בפועל ועד לסיום עבודות שלד טיח וריצוף לרבות העבודות‬</w:t>
        <w:br/>
        <w:t>‫שיידרשו בתוך דירת הנתבעת‪ .‬ככל שיימצא שמגיע סכום בגין תקופת הבניה‪,‬‬</w:t>
        <w:br/>
        <w:t>‫הבסיס לקביעת התשלום ייקבע על ידי שמאי שתקבע המפקחת‪ ,‬אשר יתייחס‬</w:t>
        <w:br/>
        <w:t>‫לשאלה מהו סכום השכירות לדירה דומה באזור‪"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.4‬בהחלטה שנתנה בסיום הדיון נקבע שככל שהמסמכים האמורים יומצאו בהתאם‬</w:t>
        <w:br/>
        <w:t>‫להסכמות‪ ,‬אקבע את התיק לסיכומים 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.5‬לפיכך בהחלטה מיום ‪ ,3.2.2022‬לאחר שנוכחתי כי הצדדים המציאו מסמכים בהתאם‬</w:t>
        <w:br/>
        <w:t>‫להסכמות‪ ,‬קבעתי את התיק לסיכומים 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.6‬מהאמור עולה שנותר לדון בשאלה האם הנתבעת זכאית לדמי שכירות בתקופת הבניה‪,‬‬</w:t>
        <w:br/>
        <w:t>‫ואם כן‪ ,‬האם לדמי שכירות מלאים או חלקיים‪ .‬כעולה מהסכמות הצדדים‪ ,‬סוכם שתקופת‬</w:t>
        <w:br/>
        <w:t>‫הבניה היא התקופה שבה תחל הבניה בפועל ועד לסיום עבודות שלד טיח וריצוף לרבות‬</w:t>
        <w:br/>
        <w:t>‫העבודות שיידרשו בתוך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התובעים‪ ,‬על פי הדין החל‪ ,‬התובעת אינה זכאית לדיור חילופי לתקופת הבניה‪ ,‬ועל‬</w:t>
        <w:br/>
        <w:t>‫כן גם אינה זכאית לדמי שכירות לתקופה זו כלל‪ .‬לטענתם‪ ,‬תיקון מספר ‪ 6‬לחוק פינוי בינוי‬</w:t>
        <w:br/>
        <w:t>‫(עידוד מיזמי פינוי ובינוי)‪ ,‬תשס"ו – ‪( 2006‬להלן – חוק פינוי בינוי)‪ ,‬בו נכלל תיקון מספר ‪5‬‬</w:t>
        <w:br/>
        <w:t>‫לחוק החיזוק‪ ,‬הוסיף את סעיף ‪(5‬ב‪ )1‬לחוק החיזוק המתייחס לדיור חילופי‪.‬‬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התיקון נקבע כי יום התחילה יהיה שלושה חודשים מיום פרסומו‪ ,‬דהיינו‪,‬‬</w:t>
        <w:br/>
        <w:t>‫‪ ,29.10.2018‬וכי סעיף ‪(5‬ב‪ )1‬האמור יחול על בעל דירה שלא חתם על העסקה אם במועד‬</w:t>
        <w:br/>
        <w:t>‫התחילה חתמו לא יותר מ‪ 15%‬מבעלי הדירות בבית המשותף על העסקה‪ .‬לטענתם‪ ,‬קיימות‬</w:t>
        <w:br/>
        <w:t>‫על גבי ההסכם חתימות של ‪ 3‬בעלי דירות שהם ‪ 25%‬מהבעלים בבית המשותף‪ ,‬שהתאריך‬</w:t>
        <w:br/>
        <w:t>‫שלהן הוא בשנת ‪ .2017‬התובעים אף צירפו יפויי כח מטעם בעלי הדירות אשר עולה מהם‪,‬‬</w:t>
        <w:br/>
        <w:t>‫לטענתם‪ ,‬כי ההסכם נחתם על ידי מרבית הבעלים בשנת ‪ .2017‬לטענתם‪ ,‬אין רלוונטיות‬</w:t>
        <w:br/>
        <w:t>‫לכך שבהתאם למקובל‪ ,‬היזם חתם על ההסכם לאחר מכן‪ ,‬והוסיף את תאריך החתימה‬</w:t>
        <w:br/>
        <w:t>‫בכותרת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למצבה הרפואי של הנתבעת טוענים התובעים שהנתבעת לא המציאה חוות דעת‬</w:t>
        <w:br/>
        <w:t>‫בעניין‪ ,‬אלא שני מסמכים שאינם חתומים על ידי רופא‪ ,‬ואף זאת באיחור‪ .‬עוד לטענתם‪,‬‬</w:t>
        <w:br/>
        <w:t>‫הנתבעת לא עונה לתנאים שנקבעו בסעיף ‪(5‬ב‪ )1‬לחוק החיזוק שכן אינה קשישה ואינה‬</w:t>
        <w:br/>
        <w:t>‫מרותקת לבית באופן קבוע‪ .‬עוד לטענתם‪ ,‬אף אם יימצא שיש לתת לנתבעת דמי שכירות‪,‬‬</w:t>
        <w:br/>
        <w:t>‫הרי שיהא עליה להעמיד את דירתה לרשות היזם בתקופת הפרויקט או שיהיה מקום‬</w:t>
        <w:br/>
        <w:t>‫להפחית מדמי השכירות בגין המשך החזקת הדירה בתקופת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הנתבעת‪ ,‬יפויי הכח אמנם נחזים ככאלו שנחתמו עוד בשנת ‪ ,2017‬אך למעשה‬</w:t>
        <w:br/>
        <w:t>‫ההסכם בין היזם לבעלי הדירות נחתם ביום ‪ .6.4.2021‬לפיכך לטענתה‪ ,‬התיקון לחוק חל‬</w:t>
        <w:br/>
        <w:t>‫במקרה דנן‪ .‬הנתבעת מעלה תהיות באשר לאותנטיות של התאריכים המופיעים על גבי יפויי‬</w:t>
        <w:br/>
        <w:t>‫הכח‪ .‬לטענתה גם טרם נתנו ההיתרים הנדרשים לפרויקט‪ .‬עוד לטענתה‪ ,‬במסגרת התכנית‬</w:t>
        <w:br/>
        <w:t>‫מבקש היזם להקטין חדר קיים כדי ליצור מסדרון לממ"ד‪ .‬לטענתה‪ ,‬הגישה התנגדות‬</w:t>
        <w:br/>
        <w:t>‫לתכנית לעיריית בית שמש אולם יד נעלמה העלימה את ההתנגדות‪ .‬הנתבעת טוענת גם לכך‬</w:t>
        <w:br/>
        <w:t>‫שהוגשו כתבי אישום כנגד גורמים בועדה לתכנון ולבניה בעיר בית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הנתבעת‪ ,‬היא בת ‪ ,75‬סובלת ממחלה חסימתית כרונית בחומרה קשה ומטופלת‬</w:t>
        <w:br/>
        <w:t>‫במשאפים ובחמצן על בסיס קבוע‪ .‬בנוסף‪ ,‬הנתבעת נמצאת אחרי טיפולי הקרנות כתוצאה‬</w:t>
        <w:br/>
        <w:t>‫ממחלת הסרטן והימצאותה באתר בניה עלול להביא להחמרה במצבה עד כדי סיכון חייה‪.‬‬</w:t>
        <w:br/>
        <w:t>‫כן לטענתה היא הוכרה כסיעודית על ידי המוסד לביטוח לאומי‪ .‬הנתבעת צירפה מסמכים‬</w:t>
        <w:br/>
        <w:t>‫רפואיים להודעתה מיום ‪ ,16.1.2022‬מהם עולה כי על פי הרופאה המטפלת בקופ"ח‪,‬‬</w:t>
        <w:br/>
        <w:t>‫מתחום מחלות ריאה‪ ,‬וכן על פי רופאת משפחה‪ ,‬לנתבעת מחלת ריאות חסימתית כרונית‬</w:t>
        <w:br/>
        <w:t>‫בחומרה קשה ושאיפה של אבק‪ ,‬חומרי ניקוי וכד' גורמים להחמרה במצבה‪ .‬כן צוין שאינה‬</w:t>
        <w:br/>
        <w:t>‫יכולה להתגורר באתר בניה שכן זה יגרום להחמרה ועלול לסכן את 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הנתבעת‪ ,‬דרישת היזם למקרה בו ישולמו לה דמי שכירות כדי לשכור דירה אחרת‪,‬‬</w:t>
        <w:br/>
        <w:t>‫והיא תתן לו חזקה בדירה לתקופת הבניה אינה ישימה שכן בדירה קיים ריהוט ישן‪ ,‬ופירוק‬</w:t>
        <w:br/>
        <w:t>‫הריהוט עלול לגרום לו הרס מוחלט כך שלא ניתן יהיה להרכיבו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.12‬הנתבעת טוענת שאין ביכולתה לתור אחר דירה להשכרה ולפיכך מבקשת שתמצא לה‬</w:t>
        <w:br/>
        <w:t>‫חלופה טובה וראויה שתבטיח את זכותה לחיות בכבוד מחד ומאידך לא תפגע בבריאותה‬</w:t>
        <w:br/>
        <w:t>‫ותסכן את חייה ולא תפגע ברכושה הקנייני‪ .‬הנתבעת מבקשת כי בתקופה האמורה דירתה‬</w:t>
        <w:br/>
        <w:t>‫תינעל ולא תושכר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.13‬כעולה מהסכמות הצדדים‪ ,‬הסכמתם היא שלאחר הגשת המסמכים הרלוונטיים‪ ,‬השאלה‬</w:t>
        <w:br/>
        <w:t>‫שתהא טעונה הכרעה היא נושא זכאות הנתבעת לדמי שכירות בתקופת הבניה ושיעורם‪,‬‬</w:t>
        <w:br/>
        <w:t>‫וזאת בלבד‪ .‬לפיכך טענות הנתבעת בסיכומיה בעניינים נוספים אינן רלוונטיות ויימחקו‪.‬‬</w:t>
        <w:br/>
        <w:t>‫למעלה מן הצורך אוסיף כי טענת הנתבעת שלא קיים היתר בניה אינה רלוונטית‪ ,‬לאור‬</w:t>
        <w:br/>
        <w:t>‫האמור לעיל‪ ,‬שקיימת החלטה של ועדת המשנה לתכנון ולבניה לאישור הבקשה להיתר‬</w:t>
        <w:br/>
        <w:t>‫בתנאים‪ ,‬ודי בכך על פי הגדרת "היתר" שבסעיף ‪ 1‬לחוק החיזוק כדי לאפשר הגשת תביעה‬</w:t>
        <w:br/>
        <w:t>‫על פי סעיף ‪ 2‬לחוק זה‪ .‬בנוסף‪ ,‬טענת הנתבעת בנוגע להתנהלות ועדות התכנון וכן להיבטים‬</w:t>
        <w:br/>
        <w:t>‫התכנוניים הנוגעים לדירתה‪ ,‬אינן בסמכות ערכאה זו‪ ,‬הדנה בהיבטים הקניינים הנוגעים‬</w:t>
        <w:br/>
        <w:t>‫לעבודות (למעט לענין עצם קיומו של אישור הבקשה להיתר בתנאים)‪ ,‬ואינה משמשת‬</w:t>
        <w:br/>
        <w:t>‫כערכאת ערעור על מוסדות התכנון (ר' לדוגמא פסק דינו של כב' המפקח מ' פורת בתיק‬</w:t>
        <w:br/>
        <w:t>‫(פתח תקוה) ‪ 659/20‬נחמיאס נ' גיבלי (‪[)14.3.2022‬פורסם בנבו]‪.‬‬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הסכמות הצדדים נדחות גם טענות הנתבעת לעניין בקשתה כי היזם הוא שימצא לה‬</w:t>
        <w:br/>
        <w:t>‫דירה חלופית לתקופת הבניה‪ ,‬שכן הסכמות הצדדים התייחסו לזכות לקבלת דמי שכירות‬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‪(5‬ב) ו‪(5‬ב‪ )1‬לחוק החיזוק קובעים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‫"(ב) אישר המפקח ביצוע עבודה ברכוש המשותף שמטרתה בניית‬</w:t>
        <w:br/>
        <w:t>‫דירה חדשה כאמור בסעיף קטן (א)‪ ,‬רשאי הוא להתנותה בתנאים וכן‬</w:t>
        <w:br/>
        <w:t>‫ליתן הוראות לעניין סדרי הרישום בלשכת רישום המקרקעין; כן‬</w:t>
        <w:br/>
        <w:t>‫רשאי המפקח‪ ,‬אם ראה שבנסיבות העניין קיימת הצדקה לעשות כן‪,‬‬</w:t>
        <w:br/>
        <w:t>‫למנות אדם שהוא עורך דין או רואה חשבון‪ ,‬ושאינו בעל דירה בבית‬</w:t>
        <w:br/>
        <w:t>‫המשותף שלגביו אושר ביצוע העבודה כאמור‪ ,‬אשר יהיה מוסמך‪,‬‬</w:t>
        <w:br/>
        <w:t>‫בהתאם להוראות המפקח‪ ,‬להתקשר בשם כל בעלי הדירות בבית‬</w:t>
        <w:br/>
        <w:t>‫המשותף לשם בניית הדירה החדשה ולהעברת זכויות בה לאחר מכן‪.‬‬</w:t>
        <w:br/>
        <w:t>‫לא יאשר המפקח את ביצוע העבודות כאמור בסעיף קטן (א)‪,‬‬         ‫(ב‪)1‬‬</w:t>
        <w:br/>
        <w:t>‫אם אחד מבעלי הדירות הוא קשיש או אדם המרותק לביתו באופן‬</w:t>
        <w:br/>
        <w:t>‫קבוע‪ ,‬אלא אם כן הוצעו לבעל הדירה שמתקיים בו האמור מגורים‬</w:t>
        <w:br/>
        <w:t>‫חלופיים לתקופת ביצוע העבודות‪ ,‬ואם בעל הדירה או בן משפחתו‬</w:t>
        <w:br/>
        <w:t>‫המתגורר עמו דרך קבע הוא אדם עם מוגבלות – המגורים החלופיים‬</w:t>
        <w:br/>
        <w:t>‫שהוצעו לו כוללים התאמות‪ ,‬ככל שהיו בדירות בעל הדירה או ככל‬</w:t>
        <w:br/>
        <w:t>‫שהן מתחייבות ממאפייניהם של המגורים החלופיים; בסעיף קטן זה‬</w:t>
        <w:br/>
        <w:t>‫–‬</w:t>
        <w:br/>
        <w:t>‫"אדם עם מוגבלות" ו"התאמות" – כהגדרתם בסעיף ‪(2‬ג) לחוק פינוי‬</w:t>
        <w:br/>
        <w:t>‫ובינוי;‬</w:t>
        <w:br/>
        <w:t>‫"עסקה לפי תכנית החיזוק" – כהגדרתה בחוק התחדשות עירונית‬</w:t>
        <w:br/>
        <w:t>‫(הסכמים לארגון עסקאות)‪ ,‬התשע"ז‪;2017-‬‬</w:t>
        <w:br/>
        <w:t>‫"עסקה ראשונה לפי תכנית החיזוק" – עסקה לפי תכנית החיזוק‬</w:t>
        <w:br/>
        <w:t>‫שנחתמה על ידי אחד מבעלי דירה בבית המשותף‪ ,‬שלא קדמה לה‬</w:t>
        <w:br/>
        <w:t>‫עסקה לפי תכנית החיזוק בין אותו יזם ובין בעל דירה אחר באותו‬</w:t>
        <w:br/>
        <w:t>‫בית משותף;‬</w:t>
        <w:br/>
        <w:t>‫"קשיש" – בעל דירה בבית המשותף שבמועד שבו נחתמה עסקה‬</w:t>
        <w:br/>
        <w:t>‫ראשונה לפי תכנית החיזוק‪ ,‬מלאו לו‪ ,‬על פי הרישום במרשם‬</w:t>
        <w:br/>
        <w:t>‫האוכלוסין‪ 80 ,‬שנים‪".‬‬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‪(5‬ב‪ )1‬האמור תוקן במסגרת תיקון מספר ‪ 5‬לחוק החיזוק (שנכלל בתיקון מספר ‪6‬‬</w:t>
        <w:br/>
        <w:t>‫לחוק פינוי בינוי) משנת ‪ ,2018‬ובמסגרת הוראת המעבר שבסעיף ‪(17‬ו) לתיקון נקבע שסעיף‬</w:t>
        <w:br/>
        <w:t>‫‪(5‬ב‪ )1‬לחוק החיזו ק יחול על בעל דירה שביום התחילה טרם חתם על העסקה אם באותו‬</w:t>
        <w:br/>
        <w:t>‫מועד חתמו לא יותר מ‪ 15%‬מבעלי הדירות בבית המשותף על העסקה‪ .‬התיקון פורסם בספר‬</w:t>
        <w:br/>
        <w:t>‫החוקים ביום ‪ ,29.7.2018‬ונכנס לתוקף ‪ 3‬חודשים לאחר מכן‪ ,‬דהיינו ביום ‪.29.10.2018‬‬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.17‬מעיון בהסכם שצורף לכתב התביעה‪ ,‬עולה שבכותרתו נכתב שנחתם ביום ‪ ,6.4.2021‬אולם‬</w:t>
        <w:br/>
        <w:t>‫מעיון בחתימות בעלי הדירות בסוף ההסכם‪ ,‬עולה כי באשר ל‪ 3-‬מהדירות צוין תאריך‬</w:t>
        <w:br/>
        <w:t>‫חתימה לצד החתימה‪ ,‬והתאריך הוא משנת ‪ ,2017‬וכן מעיון ביפויי הכח שצירפו התובעים‬</w:t>
        <w:br/>
        <w:t>‫עולה כי מרביתם נחתמו עוד בשנת ‪ .2017‬יפויי הכח האמורים מפנים להסכם שנחתם בין‬</w:t>
        <w:br/>
        <w:t>‫בעלי הדירות לבין היזם‪ ,‬ועל כן משתמע כי אותם בעלי דירות חתמו על ההסכם עצמו‬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לחתימתם על יפויי הכח‪ .‬מכל מקום‪ ,‬גם באשר להיקף החתימות על גבי ההסכם‪,‬‬</w:t>
        <w:br/>
        <w:t>‫אשר לצידן תאריך‪ ,‬עולה כי למעלה מ‪ 15%‬מבעלי הדירות חתמו על ההסכם לפני יום‬</w:t>
        <w:br/>
        <w:t>‫התחילה‪ .‬העובדה שבכותרת ההסכם נכתב תאריך מאוחר יותר‪ ,‬אינה גורעת מהמסקנה‬</w:t>
        <w:br/>
        <w:t>‫שלפחות חלק מבעלי הדירות חתמו על ההסכם בתאריך מוקדם יותר‪ .‬מכיוון שהוראת‬</w:t>
        <w:br/>
        <w:t>‫המעבר מתייחסת למועד שבו חתמו חלק מבעלי הדירות‪ ,‬הרי שנלקחה בחשבון האפשרות‬</w:t>
        <w:br/>
        <w:t>‫שבאותו מועד עדיין לא הסתיים של ב החתימות‪ ,‬ועל כן אין מקום לטענה שיש להתייחס‬</w:t>
        <w:br/>
        <w:t>‫רק לתאריך שבכותרת ההסכם‪ ,‬שממילא אין בו כדי להעיד על המועד שבו חתם כל אחד‬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.18‬העולה מהאמור‪ ,‬שלפני מועד תחילת התיקון לחוק‪ ,‬חתמו למעלה מ‪ 15%‬מבעלי הדירות על‬</w:t>
        <w:br/>
        <w:t>‫העסקה‪ .‬לאור מסקנה זו‪ ,‬הרי שסעיף ‪(5‬ב‪ )1‬לחוק החיזוק אינו חל בנוגע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אף האמור‪ ,‬אין בכך כדי להביא למסקנה שיש לאשר את העסקה כפי שביקשו התובעים‪.‬‬</w:t>
        <w:br/>
        <w:t>‫כאמור‪ ,‬סעיף ‪(5‬ב) לחוק החיזוק קובע‪" :‬אישר המפקח ביצוע עבודה ברכוש המשותף‬</w:t>
        <w:br/>
        <w:t>‫שמטרתה בניית דירה חדשה כאמור בסעיף קטן (א)‪ ,‬רשאי הוא להתנותה בתנאים‪"...‬‬</w:t>
        <w:br/>
        <w:t>‫(ההדגשה אינה במקור)‪ .‬מכאן‪ ,‬שגם לפני התיקון לחוק החיזוק‪ ,‬היתה קיימת סמכות‬</w:t>
        <w:br/>
        <w:t>‫למפקח על רישום מקרקעין לאשר עבודות על פי חוק החיזוק תוך התיינתן בתנאים‪ .‬תיקון‬</w:t>
        <w:br/>
        <w:t>‫מספר ‪ 5‬אמנם קבע תנאים למצבים מסויימים בהם לא יאושר פרויקט חיזוק אלא אם‬</w:t>
        <w:br/>
        <w:t>‫יתקיימו‪ ,‬אך לא שלל את סמכות המפקח לקבוע תנאים נוספים הן במקרים האמורים והן‬</w:t>
        <w:br/>
        <w:t>‫באשר למצבים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.20‬כפי שנקבע בפסיקה‪ ,‬סמכות המפקח במסגרת אישור עבודות על פי חוק החיזוק היא‬</w:t>
        <w:br/>
        <w:t>‫סמכות רחבה‪ .‬בע"א ‪ 3700/15‬רוט נ' עגנון (‪[) 27.6.16‬פורסם בנבו] נאמר באשר לתכלית‬</w:t>
        <w:br/>
        <w:t>‫חוק החיזוק ומתן סמכויות רחבות למפקח על פי חוק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‫"העברת סכסוכים לפי חוק החיזוק לסמכותו של המפקח היא מנגנון נוסף שנועד‬</w:t>
        <w:br/>
        <w:t>‫להקל על ניצול זכויות בנייה וביצוע עבודות ברכוש המשותף מכוח תמ"א ‪,38‬‬</w:t>
        <w:br/>
        <w:t>‫הקלה שנולדה על רקע הצורך הציבורי החשוב שבחיזוק בתים משותפים ושיפור‬</w:t>
        <w:br/>
        <w:t>‫עמידותם מפני רעידת אדמה‪".‬‬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.21‬אני סבורה שהסמכות שנתנה למפקח בסעיף ‪(5‬ב) לחוק החיזוק להתנות את אישור ביצוע‬</w:t>
        <w:br/>
        <w:t>‫העבודות בתנאים‪ ,‬נועדה לתת למפקח שיקול דעת רחב לקביעת תנאים במקרים מתאימים‪,‬‬</w:t>
        <w:br/>
        <w:t>‫כדי שניתן יהיה לאשר את ביצוע העבודות‪ ,‬גם כאשר ההתנגדות לביצוע הפרויקט נובעת‬</w:t>
        <w:br/>
        <w:t>‫מנסיבות אישיות אובייקטיביות של המתנגד המצדיקות התחשבות מיוחדת במצבו‪.‬‬</w:t>
        <w:br/>
        <w:t>‫במצבים כאמור‪ ,‬על המפקח לאזן בין זכויות הצדדים כדי להביא לתוצאה אשר תאפשר‪,‬‬</w:t>
        <w:br/>
        <w:t>‫ככל שניתן‪ ,‬לבצע את העבודות‪ ,‬תוך שמירה על זכויות מי שמתנגד להן‪ .‬במקרה דנן‪ ,‬אל‬</w:t>
        <w:br/>
        <w:t>‫מול זכותם של התובעים לבצע את העבודות ולחזק את הבית המשותף‪ ,‬זכות שחשיבותה‬</w:t>
        <w:br/>
        <w:t>‫אינה מוטלת בספק‪ ,‬עומדת זכותה של הנתבעת להגנה על חייה ועל כבודה (סעיף ‪ 4‬לחוק‬</w:t>
        <w:br/>
        <w:t>‫יסוד‪ :‬כבוד האדם וחירותו)‪.‬‬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.22‬מהמסמכים הרפואיים שהגישה הנתבעת‪ ,‬עולה שמצבה הרפואי קשה‪ ,‬וכולל מחלת ריאות‬</w:t>
        <w:br/>
        <w:t>‫וקושי נשימתי המחמיר בשאיפת אבק‪ ,‬דבר שעלול לסכן את חייה‪ ,‬כך שמגוריה בתקופת‬</w:t>
        <w:br/>
        <w:t>‫הבניה אינה אפשרית‪ .‬אמנם הנתבעת לא הגישה חוות דעת רפואית‪ ,‬אולם 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חייבו הגשת חוות דעת רפואית דווקא לעניין מצבה של הנתבעת‪ .‬לאור אופי‬</w:t>
        <w:br/>
        <w:t>‫המסמכים שהגישה‪ ,‬מ‪ 2-‬רופאים מקופת חולים‪ ,‬המצביעים על מצב קשה וכרוני‪ ,‬הנוגע‬</w:t>
        <w:br/>
        <w:t>‫בעיקרו למחלת ריאות העלולה להחמיר בשאיפת אבק‪ ,‬אני סבורה שדי בכך כדי לבסס את‬</w:t>
        <w:br/>
        <w:t>‫טענת הנתבעת בדבר אי יכולתה לגור בבית המשותף בתקופת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.23‬שעה שמצבה של הנתבעת אינו מאפשר לה להתגורר בדירה בתקופת הבניה‪ ,‬הרי שללא סעד‬</w:t>
        <w:br/>
        <w:t>‫מתאים‪ ,‬תיאלץ הנתבעת להוציא סכומים גבוהים על מקום מגורים חילופי‪ .‬מצב זה יגרום‬</w:t>
        <w:br/>
        <w:t>‫לכך שהנתבעת תופלה לרעה לעומת יתר בעלי הדירות‪ ,‬אשר לא יאלצו להוציא סכומים‬</w:t>
        <w:br/>
        <w:t>‫כאמור בתקופת הבניה‪ ,‬שכן יוכלו לבחור להישאר לגור בבניין‪ .‬בנוסף‪ ,‬מדובר בפגיעה‬</w:t>
        <w:br/>
        <w:t>‫בתובעת‪ ,‬עקב האילוץ לצאת מדירתה בתקופת הבניה‪ .‬פגיעה כאמור ניתנת לאיזון בפיצוי‬</w:t>
        <w:br/>
        <w:t>‫מתאים‪ .‬יחד עם האמור‪ ,‬יש לציין שגם הנאתם של יתר בעלי הדירות מדירותיהם תפחת‬</w:t>
        <w:br/>
        <w:t>‫במהלך תקופת הבניה עקב העבודות שיבוצעו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.24‬לפיכך אני סבורה שהנתבעת זכאית לדמי שכירות בתקופת הבניה (בין אם יושתו על‬</w:t>
        <w:br/>
        <w:t>‫התובעים ובין אם על היזם)‪ ,‬כדי שיתאפשר לה לגור בדירה חלופית דומה לדירתה‪ ,‬בבית‬</w:t>
        <w:br/>
        <w:t>‫שמש‪ .‬ככל שהנתבעת תסכים לכך שהיזם ישכיר את דירתה בתקופת הבניה‪ ,‬הרי שתהא‬</w:t>
        <w:br/>
        <w:t>‫זכאית לדמי שכירות מלאים לתקופת הבניה‪ ,‬שכן אני רואה בעצם ההסכמה להשכרת‬</w:t>
        <w:br/>
        <w:t>‫הדירה לאחרים משום אי נוחות שתיגרם לנתבעת לאור מצבה‪ ,‬השקולה לאי הנוחות‬</w:t>
        <w:br/>
        <w:t>‫שבמגורי יתר בעלי הדירות בדירותיהם בתקופת הבניה‪ .‬ככל שלא תסכים הנתבעת לאמור‪,‬‬</w:t>
        <w:br/>
        <w:t>‫ותעדיף שדירתה תהא סגורה בתקופת הבניה‪ ,‬דבר שיביא לכך שהיזם (או התובעים ככל‬</w:t>
        <w:br/>
        <w:t>‫שהסכומים יושתו עליהם) יאלץ להוציא סכום גבוה יותר מזה שהיה מוציא במקרה של‬</w:t>
        <w:br/>
        <w:t>‫השכרת דירת הנתבעת‪ ,‬תהא הנתבעת זכאית למחצית מדמי השכירות בלבד בתקופת‬</w:t>
        <w:br/>
        <w:t>‫העבודות‪ .‬באשר לטענות הנתבעת בנוגע לריהוט שבדירתה‪ ,‬הרי שזכותה של הנתבעת‬</w:t>
        <w:br/>
        <w:t>‫לאפשר השכרת דירתה יחד עם הריהוט הקיים בה‪ ,‬ולשכור דירה מרוהטת לתקופת הבניה‪,‬‬</w:t>
        <w:br/>
        <w:t>‫ובכך להימנע מהנזקים העלולים להיגרם לטענתה לריהוט עקב העברתו‪ .‬מובן שככל שהיזם‬</w:t>
        <w:br/>
        <w:t>‫ישכיר את דירת הנתבעת כשהיא מרוהטת‪ ,‬תהא מוטלת עליו אחריות לשמור על הריהוט‬</w:t>
        <w:br/>
        <w:t>‫שבדירה במצבו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לגובה דמי השכירות להם תהא זכאית הנתבעת‪ ,‬ובהתאם להסכמות הצדדים‪ ,‬אני‬</w:t>
        <w:br/>
        <w:t>‫ממנה את השמאית מוריה רבני מירושלים לקבוע מהו גובה דמי השכירות לדירה דומה‬</w:t>
        <w:br/>
        <w:t>‫לדירתה של התובעת באזור בו היא נמצאת‪ .‬כן אני קובעת כי שכרה של השמאית ישולם על‬</w:t>
        <w:br/>
        <w:t>‫ידי התובעים‪ .‬הצדדים יפנו לשמאית בתוך ‪ 7‬ימים מיום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האמור‪ ,‬אני מאשרת את ביצוע העבודות בכפוף לתשלום דמי שכירות לנתבעת כאמור‬</w:t>
        <w:br/>
        <w:t>‫לעיל‪ .‬בתוך ‪ 15‬יום מיום קבלת חוות דעת השמאית‪ ,‬תודיע הנתבעת ליזם האם היא‬</w:t>
        <w:br/>
        <w:t>‫מסכימה להשכרת דירתה על ידו בתקופת הבניה‪ .‬תקופת הבניה תחל לכל המוקדם ‪ 45‬יום‬</w:t>
        <w:br/>
        <w:t>‫לאחר שתתקבל חוות דעתה של השמאית‪.‬‬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.27‬בהתאם לסעיף ‪(5‬ב) לחוק החיזוק אני קובעת כי ככל שהנתבעת לא תחתום על ההסכם‬</w:t>
        <w:br/>
        <w:t>‫ונספחיו בתוך ‪ 15‬יום מיום מתן פסק הדין‪ ,‬בכפוף לאמור בפסק דין זה‪ ,‬ולגבי מסמכים‬</w:t>
        <w:br/>
        <w:t>‫נוספים שיידרשו ממנה כפי שיידרשו מיתר בעלי הדירות‪ ,‬לצורך ביצוע העבודות‪ ,‬ככל שלא‬</w:t>
        <w:br/>
        <w:t>‫תחתום בתוך ‪ 15‬יום מיום דרישה‪ ,‬ימונה עו"ד צ'סטר רפאל‪ ,‬ב"כ בעלי הדירות‪ ,‬לחתום‬</w:t>
        <w:br/>
        <w:t>‫בשם הנתבעת ובמקומה על כל מסמך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תיק‪1/114/2021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תוצאה זו‪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28 ,‬מרץ ‪ ,2022‬כ"ה אדר ב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01/114/2021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