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6/355/2021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2022-03-24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תיק‪6/355/2021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‫הלר רפאל‬                                   ‫התובע‪:‬‬</w:t>
        <w:br/>
        <w:t>‫אריה בן אליעזר ‪ ,17‬פתח תקווה‬</w:t>
        <w:br/>
        <w:t>‫נגד‬</w:t>
        <w:br/>
        <w:t>‫רוט אלימלך‬                                   ‫הנתבע‪:‬‬</w:t>
        <w:br/>
        <w:t>‫אריה בן אליעזר ‪ ,17‬פתח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בקשת הנתבע להעברת ההליך‪ ,‬לבית הדין הרבני מכוח סעיף ‪( 5‬א) לחוק הבוררות‪,‬‬</w:t>
        <w:br/>
        <w:t>‫תשכ"ח‪( 1968-‬להלן‪"-‬חוק הבוררות") (להלן‪"-‬הבקשה")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 הרקע לבקשה‬</w:t>
        <w:br/>
        <w:t>‫‪ . 1‬עניינה של התביעה בבית משותף ברחוב אריה בן אליעזר ‪ 17‬פתח תקווה‪ ,‬הידוע כגוש‬</w:t>
        <w:br/>
        <w:t>‫‪ 5482‬חלקה ‪( 63‬להלן ‪" -‬הבית המשותף")‪ .‬הבית המשותף מורכב ממבנה אחד ובו‬</w:t>
        <w:br/>
        <w:t>‫שש קומות‪ .‬הבית נרשם כבית משותף וחלות עליו הוראות "התקנון המוסכם "‬</w:t>
        <w:br/>
        <w:t>‫שנחתם בתא ריך כג' אלול תשע"א ( ‪( ) 20.09.2011‬להלן – " התקנון המוסכם ")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2‬התובע‪ ,‬מר רפאל הלר ‪ ,‬הוא בעל זכויות בדירה הידועה כתת חלקה ‪ 7‬בקומה‬</w:t>
        <w:br/>
        <w:t>‫ב' ב בית המשותף (להלן ‪" -‬התובע" )‪ .‬הנתבע‪ ,‬מר רוט אלימלך ‪ ,‬הוא בעל זכויות‬</w:t>
        <w:br/>
        <w:t>‫בדירה הידועה כתת חלקה ‪ 6‬בקומה א' בבית המשותף (להלן ‪" -‬הנתבע"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3‬במס גרת כתב התביעה‪ ,‬נתבקש ליתן סעד לצו עשה של סילוק יד‪ ,‬המורה‬</w:t>
        <w:br/>
        <w:t>‫לנתבע להסיר את ה גג הנפתח המשמש כסוכה ‪ ,‬ו קורה ה עולה לשטח התובע ‪,‬‬</w:t>
        <w:br/>
        <w:t>‫כדי לאפשר לתובע לממש היתר בניה שבידו ‪ ,‬עבור הרחבת דירתו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תיק‪6/355/2021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4‬בתאריך ה' באלול תשפ"ב ( ‪ , ) 1.9.2022‬הגיש הנתבע כתב הגנה‪ ,‬במסגרתו טען‬</w:t>
        <w:br/>
        <w:t>‫כי יש להעביר את ההליך ל בית דין הרבני ‪ .‬עוד הוסיף הנתבע כי אף פע ל לשם‬</w:t>
        <w:br/>
        <w:t>‫כך‪ ,‬ופנה להוצאת צו מניעה נגד התובע‪ ,‬בבי ת דין רבני בראשותו של הרב‬</w:t>
        <w:br/>
        <w:t>‫אפרים פישל מוטצען‪ ,‬המרא דאתרא של קרית הבעל שם טוב‪ ,‬ואף פנה לרב‬</w:t>
        <w:br/>
        <w:t>‫מנדל שפרן‪ ,‬שאף הוא הוסיף בחתימת ידו שיש לעכב את ההליך שבכותרת‪,‬‬</w:t>
        <w:br/>
        <w:t>‫לפרק זמן של שלושה חודשים‪ ,‬ובזמן זה ידון הסכסוך בבית הדין‪ ,‬שפסיקתו‬</w:t>
        <w:br/>
        <w:t>‫תובא לאישור בית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5‬בתאריך י"ח שבט תשפ"ב ( ‪ ) 20.01.2022‬התקיים דיון במעמד שני הצדדים‬</w:t>
        <w:br/>
        <w:t>‫שבו חזר הנתבע על טענה מקדמית‪ ,‬לפיה על התביעה להתברר על פי דין תורה‬</w:t>
        <w:br/>
        <w:t>‫בבית הדין הרבני ולא בפני ערכאה זו ‪ .‬התובע מנגד‪ ,‬התנגד להעברת ההליך‬</w:t>
        <w:br/>
        <w:t>‫וביקש כי הוא יתקיים בערכאה זו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6‬במהלך הדיון הצד דים הפנ יתי את הצדדים לסעיף ‪ 3‬לתקנון המוסכם‪ ,‬שקבע‬</w:t>
        <w:br/>
        <w:t>‫כך ‪:‬‬</w:t>
        <w:br/>
        <w:t>‫" ‪ . 3‬כללי התנהגות בדירה וברכוש המשותף‬</w:t>
        <w:br/>
        <w:t>‫כל בעל דירה (וחליפו) מתחייב לנהוג בצורה שאינה נוגדת את דת‬      ‫א‪.‬‬</w:t>
        <w:br/>
        <w:t>‫משה וישראל‪ ,‬ומתחייב לשמור על אורח חיים דתי‪.‬‬</w:t>
        <w:br/>
        <w:t>‫בכל מקרה של סכסוך ו‪/‬או בעיה שתתגלע בין בעלי הדירות בנושאים‬</w:t>
        <w:br/>
        <w:t>‫רוחניים ‪ ,‬יכריע בית הדין אשר יורכב מרב השכונה‪ ,‬אב"ד ודיינים‪,‬‬</w:t>
        <w:br/>
        <w:t>‫או חלק מהם ובתנאי שימנה לפחות שלושה אנשים (להלן‪":‬ביה"ד")‬</w:t>
        <w:br/>
        <w:t>‫וההחלטות בו יתקבלו ברוב דעות‪ .‬עד להקמת ביה"ד יוכרעו‬</w:t>
        <w:br/>
        <w:t>‫הסכסוכים בין בעלי הדירות בנושאים רוחניים בהתאם להנחיות רב‬</w:t>
        <w:br/>
        <w:t>‫השכונה‪.‬‬</w:t>
        <w:br/>
        <w:t>‫בעלי הדירה לא יהיו מורשים לשנות מהוראות פרק ‪ 3‬של תקנון‬     ‫ב‪.‬‬</w:t>
        <w:br/>
        <w:t>‫מוסכם זה אלא בהסכמה פה אחד של כל בעלי הדירות‪".‬‬</w:t>
        <w:br/>
        <w:t>‫(ההדגשות כאן ולהבא אינן במקור)‬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תיק‪6/355/2021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7‬בסיו ם הדיון הורתי לצדדים להגיש את טענותיהם בכתב‪ ,‬במסגרתן ימקדו‬</w:t>
        <w:br/>
        <w:t>‫את טענותיהם בקשר עם הביטוי "בנושאים רוחניים"‪ ,‬המופיע בסעיף ‪3‬‬</w:t>
        <w:br/>
        <w:t>‫לתקנון המוסכם‪.‬‬</w:t>
        <w:br/>
        <w:t>‫תמצית טענות הנתבע‬</w:t>
        <w:br/>
        <w:t>‫‪ . 8‬הנתבע בירר את הנושא במשרדי העמותה והוסבר לו באופן מפורש כי הביטוי‬</w:t>
        <w:br/>
        <w:t>‫"נושאים רוחניים" יכול להתפרש גם כ סכסוך שכנים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9‬כך ש גם אם ניתן לפרש את הביטוי "נושאים רוחניים" בשני אופנים‪ ,‬יש‬</w:t>
        <w:br/>
        <w:t>‫לפנות לתקנון השכונה (להלן ‪" -‬תקנון השכונה" ) ‪ ,‬עלי ו חתם כל בעל דירה‪ ,‬ואף‬</w:t>
        <w:br/>
        <w:t>‫הדבר צוין בהערת האזהרה המופיעה בנסח הבית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10‬כתימוכין הפנה הנתבע למסמך שלטענתו הוא תקנון השכונה‪ .‬בסעיף ז' נאמר‬</w:t>
        <w:br/>
        <w:t>‫כי‪ " :‬אסור בשום פנים לעשות מחלוקת ובכל טענה שיש לאחד כלפי רעהו‬</w:t>
        <w:br/>
        <w:t>‫יובא להכרעת בי " ד בלבד ולא לערכאות ‪"....‬‬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11‬עוד הפנה הנתבע ל סעיף ‪ 15‬במסגרתו נכתב כי המשתכן מצהיר בזאת כי קרא‬</w:t>
        <w:br/>
        <w:t>‫והבין את תקנון השכונה המצורף כנספח "ו" להסכם זה (להלן‪" :‬תקנון‬</w:t>
        <w:br/>
        <w:t>‫השכונה") ו ל סעיף ‪ 15.2‬בו נאמר כי המשתכן מתחייב לקיים ולכבד את‬</w:t>
        <w:br/>
        <w:t>‫הוראות תקנון השכונה ואת רוחו הקובעות צביון חרדי לשכונה‪.‬‬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12‬לפיכך‪ ,‬חזר הנתבע על בקשתו להעביר את ההליך לבי "ד רבני‪.‬‬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 תובע‬</w:t>
        <w:br/>
        <w:t>‫‪ . 13‬בתביעה זו אין כל קשר לנושאים הלכתיים או רוחניים‪ .‬שהרי רוחניות לפי‬</w:t>
        <w:br/>
        <w:t>‫הגדרת המילון משמעותה ‪" :‬אי השתייכות לעולם החומר"‪ ,‬ואילו התביעה‬</w:t>
        <w:br/>
        <w:t>‫שהגיש‪ ,‬עניינה גשמי וקנייני ‪ .‬התקנון כתוב בלשון דווקאית בעניינים רוחניים‬</w:t>
        <w:br/>
        <w:t>‫בלבד ולא כתוב שכל דיון וסכסוך בין שכנים יידון בבית דין רבני‪.‬‬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14‬עוד הפנה התובע ל כותרת סעיף ‪ 3‬לתקנון המוסכם "התנהגות בדירה וברכוש‬</w:t>
        <w:br/>
        <w:t>‫המשותף" ‪ .‬כוונת סעיף זה עניינ ה במחלוקת בנושאי התנהגות כמו שמיעת‬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תיק‪6/355/2021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‫מוזיקה‪ ,‬עריכת אירועים מסוימים או סגנון לבוש‪ ,‬אך ענייננו קנייני לחלוטין ‪,‬‬</w:t>
        <w:br/>
        <w:t>‫מימוש היתר בניה שניתן לו כחוק ‪ ,‬משכך אין הסעיף חל על התביעה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15‬ה תקנון המוסכם הוא תקנון המאושר על ידי מנהל מקרקעי ישראל והוא‬</w:t>
        <w:br/>
        <w:t>‫התקנון הקובע‪ .‬כמו כן התקנון ממנו מצטט הנתבע הוא תקנ ון בין‬</w:t>
        <w:br/>
        <w:t>‫המשתכנים לעמותה ולא מולו כצד שלישי ומשכך הוא לא חל לגביו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16‬הערת האזהרה שאליה מתייחס הנתבע‪ ,‬היא הערת אזהרה לפי סעיף ‪128‬‬</w:t>
        <w:br/>
        <w:t>‫שמתייחסת למכירת הדירה ואין לה כל קשר לדיון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17‬כמו כן ‪ ,‬בהתאם לפסק הלכה של הרב וולדנברג זצ"ל‪ ,‬שהובא בציץ אליעזר‬</w:t>
        <w:br/>
        <w:t>‫חלק יג‪ ,‬סימן צג‪ ,‬ממילא אין בפניה למפקח על רישום מקרקעין‪ ,‬משום איסור‬</w:t>
        <w:br/>
        <w:t>‫הליכה לערכאות‪.‬‬</w:t>
        <w:br/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‫התנאים לעיכוב הלי ך מפאת הליך בוררות‬</w:t>
        <w:br/>
        <w:t>‫‪ . 18‬הכלל הוא שהערכאה הדיונית תורה על עיכוב הליכים‪ ,‬כאשר קיים הסכם בוררות‬</w:t>
        <w:br/>
        <w:t>‫ומתמלאים התנאים המנויים בסעיף ‪ 5‬לחוק הבוררות‪ ,‬אלא אם יוכיח התובע קיומו‬</w:t>
        <w:br/>
        <w:t>‫של טעם מיוחד לכך שהסכסוך בין הצדדים לא יידון בבוררות (ראו למשל לעניין‬</w:t>
        <w:br/>
        <w:t>‫זה רע"א ‪ 6450/01‬שמחה אוריאלי ובניו‪ ,‬חברה להנדסה וקבלנות בע"מ נ' מכון‬</w:t>
        <w:br/>
        <w:t>‫טיפול בשפכי אשקלון ‪,‬נו(‪ ; (2001)769 )5‬א' גורן בוררות‪. ))2018( 52-51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19‬סעיף ‪ 5‬לחוק הבוררות קובע כך‪:‬‬</w:t>
        <w:br/>
        <w:t>‫"(א) הוגשה תובענה לבית משפט בסכסוך שהוסכם למסרו לבוררות וביקש בעל‪-‬‬</w:t>
        <w:br/>
        <w:t>‫דין שהוא צד להסכם הבוררות לעכב את ההליכים בתובענה‪ ,‬יעכב בית המשפט את‬</w:t>
        <w:br/>
        <w:t>‫ההליכים בין הצדדים להסכם‪ ,‬ובלבד שהמבקש היה מוכן לעשות כל הדרוש לקיום‬</w:t>
        <w:br/>
        <w:t>‫הבוררות ולהמשכה ועדיין הוא מוכן לכך‪.‬‬</w:t>
        <w:br/>
        <w:t>‫(ב) בקשה לעיכוב הליכים יכול שתוגש בכתב ההגנה או בדרך אחרת‪ ,‬אך לא יאוחר‬</w:t>
        <w:br/>
        <w:t>‫מהיום שטען המבקש לראשונה לגופו של ענין התובענה‪.‬‬</w:t>
        <w:br/>
        <w:t>‫(ג) בית המשפט רשאי שלא לעכב את ההליכים אם ראה טעם מיוחד שהסכסוך‬</w:t>
        <w:br/>
        <w:t>‫לא יידון בבוררות‪".‬‬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תיק‪6/355/2021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20‬קיימים אם כן שישה תנאים מצטברים‪ ,‬בהתקיימם יש לעכב את הדיון‪ ,‬ולהעבירו‬</w:t>
        <w:br/>
        <w:t>‫להליך בוררות‪ ,‬ואלו הם‪:‬‬</w:t>
        <w:br/>
        <w:t>‫א‪ .‬קיים הסכם בוררות בין הצדדים‪.‬‬</w:t>
        <w:br/>
        <w:t>‫ב‪ .‬התביעה שהוגשה לבית המשפט מתייחסת לסכסוך שההסכם חל עליו‪.‬‬</w:t>
        <w:br/>
        <w:t>‫ג‪ .‬בעל דין שהוא צד להסכם מבקש את עיכוב ההליכים‪.‬‬</w:t>
        <w:br/>
        <w:t>‫ד‪ .‬המבקש היה מוכן – ועודנו מוכן גם בעת הגשת הבקשה‪ ,‬לעשות את כל הדרוש‬</w:t>
        <w:br/>
        <w:t>‫לקיום הבוררות‪.‬‬</w:t>
        <w:br/>
        <w:t>‫ה‪ .‬המבקש ביקש את עיכוב ההליכים בכתב ההגנה או בדרך אחרת‪.‬‬</w:t>
        <w:br/>
        <w:t>‫ו‪ .‬המבקש פנה בבקשה לעיכוב הליכים לפני שטען לראשונה לגופה של התביעה‪.‬‬</w:t>
        <w:br/>
        <w:t>‫(ראו והשוו ‪ -‬ה"פ (מרכז) ‪ 43623-11-10‬שלום שרבט נ' מלכיאל שרבט (נבו‪,‬‬</w:t>
        <w:br/>
        <w:t>‫‪.)14.8.2011‬‬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21‬בעניינו חלוקים הצדדים על קיומו של התנאי המצטבר ה שני ‪ ,‬המחייב קיומ ה‬</w:t>
        <w:br/>
        <w:t>‫תניית בוררות בקשר עם ההליך שמבוקש לעכבו ‪ .‬לשם בחינת התקיימותו של‬</w:t>
        <w:br/>
        <w:t>‫תנאי זה‪ ,‬יש להידרש לתקנון המוסכם‪ ,‬למעמדו הקנייני‪ ,‬ולדרך שבה יש‬</w:t>
        <w:br/>
        <w:t>‫לפרשו‪.‬‬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מעמדו של התקנון המוסכם‬</w:t>
        <w:br/>
        <w:t>‫‪ . 22‬על מעמדו של התקנון המוסכם‪ ,‬כתבתי אך לאחרונה במסגרת (המפקח על‬</w:t>
        <w:br/>
        <w:t>‫המקרקעין פתח תקוה) ‪ 722/20‬נציגות הבית המשותף ברח' תל חי ‪ 40‬כפר סבא נ'‬</w:t>
        <w:br/>
        <w:t>‫חב' כהן יצחק בית מסחר לכלי בית בע"מ (נבו ‪ , )23.03.2022‬עם זאת‪ ,‬מפאת‬</w:t>
        <w:br/>
        <w:t>‫חשיבות הדברים להכרעה בבקשה שלפניי‪ ,‬מצאתי לחזור על הדברים בקצרה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.23‬סעיף ‪ 61‬לחוק המקרקעין ל חוק המקרקעין התשכ"ט ‪ 1969 -‬התשכ"ט‪1969-‬‬</w:t>
        <w:br/>
        <w:t>‫(להלן‪"-‬חוק המקרקעין") קובע כי‪" :‬בית משותף יתנהל על פי תקנון המסדיר את‬</w:t>
        <w:br/>
        <w:t>‫היחסים שבין בעלי הדירות ואת זכויותיהם וחובותיהם בקשר לבית המשותף‪".‬‬</w:t>
        <w:br/>
        <w:t>‫סעיף ‪( 62‬א) לחוק המקרקעין ל חוק המקרקעין ‪ ,‬מגדיר כיצד רשאים בעלי‬</w:t>
        <w:br/>
        <w:t>‫הדירות לערוך או לשנות את התקנון המוסכם‪:‬‬</w:t>
        <w:br/>
        <w:t>‫"בעלי הדירות רשאים לערוך תקנון ולשנות את הוראותיו ברוב של בעלי הדירות‬</w:t>
        <w:br/>
        <w:t>‫ששני שלישים של הרכוש המשותף צמודים לדירותיהם‪ ,‬אולם אין לקבוע 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תיק‪6/355/2021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‫לשנות בתקנון זכויות של בעלי דירות או להטיל עליהם חובות או תשלומים מסוג‬</w:t>
        <w:br/>
        <w:t>‫או בשיעור שלא פורשו בחוק זה אלא בהסכמתם‪ ,‬ואין לקבוע הצמדה של חלק‬</w:t>
        <w:br/>
        <w:t>‫מסויים מהרכוש המשותף לדירה פלונית אלא בהסכמת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.24‬כידוע‪ ,‬מסמכי הבית המשותף‪ ,‬מהווים הוכחה חותכת לתוכנם‪ ,‬שכן תכלית הרישום‬</w:t>
        <w:br/>
        <w:t>‫היא ליצור אמון ציבורי במרשם ובאפשרות להסתמך עליו כמרשם סופי‪ ,‬בלעדי‬</w:t>
        <w:br/>
        <w:t>‫ומוחלט‪[ .‬סעיף ‪( 125‬א) לחוק המקרקעין לחוק המקרקעין; ע"א ‪ 1445/11‬אברהם‬</w:t>
        <w:br/>
        <w:t>‫מרטינז נ' איתן רילוב‪ ,‬בפסקה ‪( 20‬נבו ‪ )25.11.2012‬ע"א ‪ 1559/93‬שושנה צימבלר נ'‬</w:t>
        <w:br/>
        <w:t>‫רבקה תורג'מן נז(‪. [(2003) 49 )5‬‬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.25‬בהתאם לפסיקה תקנון מוסכם של בית משותף הוא הסכם בין בעלי הדירות לבין‬</w:t>
        <w:br/>
        <w:t>‫עצמם‪ ,‬ומשנרשם בפנקס הבתים המשותפים ניתן לו מעמד קנייני [רע"א ‪3463/11‬‬</w:t>
        <w:br/>
        <w:t>‫עזבון המנוח אהרוני שלמה ואח' נ' עופר מרכזים בע"מ (נבו ‪.])16.01.2013‬‬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.26‬מטרת התקנון המוסכם היא להסדיר את היחסים בין בעלי הדירות ואת זכויותיהם‬</w:t>
        <w:br/>
        <w:t>‫וחובותיהם בקשר לבית המשותף (סעיף ‪ 61‬לחוק המקרקעין)‪ .‬עוד יש לזכור כי‬</w:t>
        <w:br/>
        <w:t>‫משנרשם תקנון מוסכם‪ ,‬כוחו יפה לכל בעלי הדירות בבית המשותף‪ ,‬וגם אלו‪ ,‬שנעשו‬</w:t>
        <w:br/>
        <w:t>‫בעלי דירות לאחר מכן (סעיף ‪(62‬ג) לחוק המקרקעין לחוק המקרקעין); (המפקח על‬</w:t>
        <w:br/>
        <w:t>‫המקרקעין פתח תקוה) ‪ 514/20‬ע‪.‬י‪.‬ר‪ .‬קרן ‪ -‬השפע נדל"ן בע"מ נ' יעקובי עציון‪,‬‬</w:t>
        <w:br/>
        <w:t>‫בפסקאות ‪ 77-74‬והאסמכתאות שם (נבו ‪ ; )10.08.2021‬עש"א (מחוזי מרכז) ‪3210-‬‬</w:t>
        <w:br/>
        <w:t>‫‪ 05-21‬אלי רוני ואבי יוזמה ופתוח בע"מ נ' מורן טכנולוגיות ניקוי בע"מ‪ ,‬בפסקה ‪24‬‬</w:t>
        <w:br/>
        <w:t>‫(נבו ‪.])08.10.2021‬‬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פרשנות התקנון המוסכם‬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27‬בהיותו של התקנון המוסכם חוזה‪ ,‬יש לפרשו‪ ,‬בהתאם לדיני החוזים‪([ .‬המפקח על‬</w:t>
        <w:br/>
        <w:t>‫המקרקעין פתח תקוה) ‪ 514/20‬ע‪.‬י‪.‬ר‪ .‬קרן ‪ -‬השפע נדל"ן בע"מ נ' יעקובי עציון‪,‬‬</w:t>
        <w:br/>
        <w:t>‫בפסקה ‪( 80‬נבו ‪ . ] )10.08.2021‬קרי יש לפרשו ‪ ,‬לפי אומד דעתם המפורש של‬</w:t>
        <w:br/>
        <w:t>‫הצדדים [סעיף ‪( 25‬א) לחוק החוזים (חלק כללי)‪ ,‬תשל"ג ‪.] 1973 -‬‬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תיק‪6/355/2021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28‬לשונו של החוזה היא "כלי הקיבול" של אומד דעת הצדדים‪ ,‬התוח מת את‬</w:t>
        <w:br/>
        <w:t>‫גבולות הפרשנות והיא זו שאינה מאפשרת לייחס לחוזה פרשנות שאינה‬</w:t>
        <w:br/>
        <w:t>‫מתיישבת עם לשונו [ דנ"א ‪ 2045/05‬ארגון מגדלי הירקות אגודה שיתופית‬</w:t>
        <w:br/>
        <w:t>‫בע"מ נ' מדינת ישראל ארגון מגדלי ירקות אגודה חקלאית שיתופית בע"מ‬</w:t>
        <w:br/>
        <w:t>‫נ' מדינת ישראל ‪ ,‬פ"ד סא( ‪ ; ) 2006 ( 1 ) 2‬רע"א ‪ 3961/10‬המוסד לביטוח לאומי‬</w:t>
        <w:br/>
        <w:t>‫נ' סהר חברה לתביעות בע"מ מגדל חברה לביטוח בע"מ המוסד לביטוח‬</w:t>
        <w:br/>
        <w:t>‫לאומי נ' סהר חברה לתביעות בע"מ מגדל חברה לביטוח בע"מ‪ ,‬בפסקה ‪15‬‬</w:t>
        <w:br/>
        <w:t>‫פ"ד סה( ‪ (2012) 563 ) 2‬להלן ‪ " -‬פסק דין סהר ")]‪.‬‬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29‬כמו כן ‪ ,‬קיימת חזקה לפיה פרשנות החוזה היא זו התואמת את המשמעות‬</w:t>
        <w:br/>
        <w:t>‫הפשוטה‪ ,‬הרגיל ה והטבעית של הכתוב‪ ,‬היא המשמעות האינטואיטיבית‬</w:t>
        <w:br/>
        <w:t>‫הקמה עם קריאת לשון החוזה על רקע הקשרו הכללי [ פסק דין סהר לעיל‪,‬‬</w:t>
        <w:br/>
        <w:t>‫בפסקה ‪ ; 15‬גרשון גונטובניק "מחשבות אודות פרשנות‪ ,‬פרשנות חוזים‬</w:t>
        <w:br/>
        <w:t>‫וגבולותיה" המשפט יח ‪( 129 , 105‬תשע"ד) ;ע"א ‪ 8080/16‬עמודי שחף בע"מ נ‪.‬‬</w:t>
        <w:br/>
        <w:t>‫פינקל יוסף‪ ,‬בפסקה ‪.])8.8.2018( 12‬‬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30‬במקרים בהם לשון החוזה אינה חד‪-‬משמעית‪ ,‬יש להתחקות אחר אומד דעתם של‬</w:t>
        <w:br/>
        <w:t>‫הצדדים על רקע כלל הוראות החוזה ובאמצעות בחינת הנסיבות החיצוניות לו‪ .‬כך‪,‬‬</w:t>
        <w:br/>
        <w:t>‫בין היתר‪ ,‬יש ליתן את הדעת להתנהגות הצדדים ולנוהג ביניהם‪ ,‬לחוזים נוספים בין‬</w:t>
        <w:br/>
        <w:t>‫הצדדים וכדומה [ ע"א ‪ 136/14‬דן אופ בע"מ נ ‪CORNUCOPIA EQUITIES‬‬</w:t>
        <w:br/>
        <w:t>‫‪ LTD‬בפסקה ‪( 42‬נבו ‪ ; )6.9.2017‬ע"א ‪ 5620/16‬אופטיקה הלפרין בע"מ נ‬</w:t>
        <w:br/>
        <w:t>‫‪Luxottica Group Spa ,‬בפסקה ‪( 20‬נבו ‪.] (21.1.2020‬‬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31‬כמו כן ‪ ,‬מכיוון ש"לא כל החוזים נולדו שווים" [ע"א ‪ 7649/18‬ב יבי כבישים‬</w:t>
        <w:br/>
        <w:t>‫עפר ופיתוח בע"מ נ' רכבת ישראל בע"מ ‪ ,‬בפסקה ‪ 12‬לפסק דינו של כב'‬</w:t>
        <w:br/>
        <w:t>‫השופט שטיין (נבו ‪( ) 20.11.2019‬להלן ‪ " -‬פסק דין ביבי כבישים "]‪ ,‬יש להבחין‬</w:t>
        <w:br/>
        <w:t>‫בין שני סוגי חוזים עיקריים‪ .‬האחד חוזה יחס פתוח אשר מנוסח בקווים‬</w:t>
        <w:br/>
        <w:t>‫כלליים בלבד‪ ,‬והשני הוא חוזה סגור עם התניה מלאה‪ :‬חוזה ממצה שכל‬</w:t>
        <w:br/>
        <w:t>‫תנאיו מוגדרים באופן ברור ונהיר‪ ,‬והו א איננו זקוק לפרשנות יצירתית‪,‬‬</w:t>
        <w:br/>
        <w:t>‫כאשר " על פי רוב‪ ,‬אם כי לא תמיד‪ ,‬חוזים סגורים מכילים בתוכם הוראה‬</w:t>
        <w:br/>
        <w:t>‫כתובה בדבר היותם ממצים את מכלול החיובים והזכויות שהצדדים ביקשו‬</w:t>
        <w:br/>
        <w:t>‫ליצור עבור עצמם‪ ,‬אשר גם מבהירה כי שום תנאי מתנאי החוזה לא ישונה‬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תיק‪6/355/2021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‫אלא בהסכם בכתב החתום בידי הצדדים‪ .‬ה וראה כאמור תחסום כל עדות‬</w:t>
        <w:br/>
        <w:t>‫אשר באה לסתור את תנאי החוזה‪ ,‬לרבות עדות המייחסת לבעלי החוזה‬</w:t>
        <w:br/>
        <w:t>‫הסכמה מאוחרת לשנות תנאי מתנאיו ‪( " .‬פסקה ‪ 13‬לפסק דין ביבי כבישים)‪.‬‬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32‬ובמיושם לענייננו ‪ -‬סעיף ‪ 3‬לתקנון המוסכם קובע כי ‪:‬‬</w:t>
        <w:br/>
        <w:t>‫"כל בעל דירה (וחליפו) מתחייב לנהוג בצורה שאינה נוגדת את דת משה‬</w:t>
        <w:br/>
        <w:t>‫וישראל‪ ,‬ומתחייב לשמור על אורח חיים דתי‪.‬‬</w:t>
        <w:br/>
        <w:t>‫בכל מקרה של סכסוך ו‪/‬או בעיה שתתגלע בין בעלי הדירות בנושאים‬</w:t>
        <w:br/>
        <w:t>‫רוחניים ‪ ,‬יכריע בית הדין אשר יורכב מרב השכונה‪ ,‬אב"ד ודיינים‪ ,‬או חלק‬</w:t>
        <w:br/>
        <w:t>‫מהם ובתנאי שימנה לפחות שלושה אנשים (להלן‪":‬ביה"ד") וההחלטות בו‬</w:t>
        <w:br/>
        <w:t>‫יתקבלו ברוב דעות‪ .‬עד להקמת ביה"ד יוכרעו הסכסוכים בין בעלי הדירות‬</w:t>
        <w:br/>
        <w:t>‫בנושאים רוחניים בהתאם להנחיות רב השכונה‪.‬‬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33‬כלומר‪ ,‬לשון הסעיף קובעת באו פן ברור‪ ,‬כי מחלוקת שעניינה "נושאים‬</w:t>
        <w:br/>
        <w:t>‫רוחניים"‪ ,‬תוב א לבית דין רבני‪ ,‬כאשר עד להקמתו יכריע רב השכונה‬</w:t>
        <w:br/>
        <w:t>‫"בנושאים רוחניים"‪ .‬כך שמכלל הן אתה שומע לאו (נדרים יא א) ‪ -‬לא כל‬</w:t>
        <w:br/>
        <w:t>‫נושא יועבר ל בית הדין הרבני ‪ ,‬או ל רב השכונה‪ ,‬אלא רק נושא שהוא נמנה עם‬</w:t>
        <w:br/>
        <w:t>‫אותם מקרים שהם בגדר "נושאים רוחניים"‪ .‬כל פרשנות אחרת של לשון‬</w:t>
        <w:br/>
        <w:t>‫הסעיף‪ ,‬תחטא למטרתו‪.‬‬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34‬לו מנסחי התקנון המוסכם‪ ,‬היו מעוניינים שכל הסכסוכים‪ ,‬ולא רק‬</w:t>
        <w:br/>
        <w:t>‫הסכסוכים " הרוחניים " ‪ ,‬יועברו להכרעת בית הדין או להכרעת רב השכונה‬</w:t>
        <w:br/>
        <w:t>‫עד להקמת בית הדין‪ ,‬לא היה כל צורך לרשום באופן מפו רש את המילים‬</w:t>
        <w:br/>
        <w:t>‫"בנושאים רוחניים"‪ .‬כל שהיה על המנסחים לעשות‪ ,‬הוא להשמיט את צמד‬</w:t>
        <w:br/>
        <w:t>‫המילים "בנושאים רוחניים"‪ .‬משלא עשו זאת‪ ,‬לשון החוזה המפורשת‪ ,‬נוטה‬</w:t>
        <w:br/>
        <w:t>‫באופן חד משמעי לפרשנות התובע‪ ,‬לפיה‪ ,‬נושאים שאינם נושאים רוחניים‪,‬‬</w:t>
        <w:br/>
        <w:t>‫כדוגמת סכסוכי שכנים הנובעים ממחלוקת קניינית ‪ ,‬אינ ם בגדר "נושא ים‬</w:t>
        <w:br/>
        <w:t>‫רוחנ י י ם "‪ ,‬שיש להעביר לבית ה דין ה רבני‪ .‬מנגד‪ ,‬פרשנות הנתבע‪ ,‬אינה‬</w:t>
        <w:br/>
        <w:t>‫מתיישבת עם לשונו הברורה כאמור‪ ,‬של התקנון המוסכם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תיק‪6/355/2021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35‬כמו כן ‪ ,‬מקובלת עלי טענת התובע לפיה יש לפרש את הפסקה השנייה בסעיף‬</w:t>
        <w:br/>
        <w:t>‫‪ 3‬לתקנון המוסכם‪ ,‬על פי הקשר ה עם רישת סעיף ‪ , 3‬לרבות עם כותרתו ‪.‬‬</w:t>
        <w:br/>
        <w:t>‫כלומר‪ ,‬הביטוי "נושאים רוחניים" בא לאחר התייחסות ל"דת משה וישראל"‬</w:t>
        <w:br/>
        <w:t>‫ו ‪" -‬שמירה על אורח חיים דתי" ‪ ,‬וכל אלו נרשמו תחת הכותרת "כללי‬</w:t>
        <w:br/>
        <w:t>‫התנהגות בדירה וברכוש המשותף " ‪ .‬מכאן‪ ,‬ש הנושאים הרוחניים הם בהכרח‬</w:t>
        <w:br/>
        <w:t>‫אלו הקשורים להתנהגות הרוחנית של בעלי הדירות ו לשמירה על אורח‬</w:t>
        <w:br/>
        <w:t>‫ה חיים ו צביונו בנושאים הקשורים לכך כגון סגנון לבוש מתאים‪ ,‬עריכת‬</w:t>
        <w:br/>
        <w:t>‫אירועים מסויימים ‪ ,‬שמיעת מוסיקה‪ ,‬הכנסת מקלט טלוויזיה וכו'‪ ,‬אך לא‬</w:t>
        <w:br/>
        <w:t>‫ב נושאים קניינים "גשמיים" מתחום המשפט האזרחי ‪ ,‬בדומה לתביעה‬</w:t>
        <w:br/>
        <w:t>‫שלפניי ‪[ .‬ראו והשוו ע"א ‪ 613/77‬פאני לאה אדלר‪ ,‬ו ‪ 3 -‬אח' נ' שומרי אמונים‬</w:t>
        <w:br/>
        <w:t>‫בע"מ ‪ ,‬לב( ‪] (1978) 788 ) 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36‬הפירוש המילונאי של המושג "רוחני" הוא‪ " :‬של חיי הרוח‪ ,‬השייך לרוח‪,‬‬</w:t>
        <w:br/>
        <w:t>‫לנפש‪ ,‬לנשמה " (י' שויקה ‪ ,‬רב מילים‪ ,‬המילון השלם לעברית החדשה‬</w:t>
        <w:br/>
        <w:t>‫(תשנ"ז) ‪ .‬מחלוקת קניינית הקשורה בזכויות קנייניות ברכוש המשותף ‪ ,‬אינה‬</w:t>
        <w:br/>
        <w:t>‫מחלוקת רוחנ ית הקשורה לחיי הרוח‪ ,‬ולכן לא ניתן לסווגה כנושא רוחני‪.‬‬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37‬נוסף לכל אלו‪ ,‬במסגרת סעיף ‪ 3‬ב לתקנון המוסכם‪ ,‬התנו והסכימו הצדדים‬</w:t>
        <w:br/>
        <w:t>‫כי‪ " :‬בעלי הדירה לא יהיו מורשים לשנות מהוראות פרק ‪ 3‬של תקנון מוסכם‬</w:t>
        <w:br/>
        <w:t>‫זה אלא בהסכמה פה אחד של כל בעלי הדירות" כך שהסכם זה‪ ,‬משתייך‬</w:t>
        <w:br/>
        <w:t>‫ל"חוזה סגור"‪ ,‬או לכל הפחות במיקומו ב"קשת ה חוזים"‪ ,‬יש למקמו‬</w:t>
        <w:br/>
        <w:t>‫ב " קצוות הקשת " ליד חוזה סגור‪ .‬בהקשר זה‪ ,‬נקבע ב פסק דין ביבי כבישים‬</w:t>
        <w:br/>
        <w:t>‫(בפסקה ‪ 14‬לפסק דינו של כב' השופט שטיין) כי‪ :‬שופט אשר בא להכריע‬</w:t>
        <w:br/>
        <w:t>‫במחלוקת לגבי משמעותם של תנאיו של חוזה סגור לא יעסוק אלא בקביעתן‬</w:t>
        <w:br/>
        <w:t>‫של עובדות החוזה‪ .‬הווה אומר‪ :‬השאלה היחידה שעליה יהא עליו לענות‬</w:t>
        <w:br/>
        <w:t>‫היא "מה הסכימו ביניהם הצדדים כעניין של עובדה "? ‪ ...‬פרשנותו של חוזה‬</w:t>
        <w:br/>
        <w:t>‫פורמלי סגור‪ ,‬ככל שמלאכה זו תידרש‪ ,‬תהא אפוא חסינה מפני הכנסת‬</w:t>
        <w:br/>
        <w:t>‫שיקולים ערכיים‪ ,‬החיצוניים לחוזה‪ ,‬על ידי בית המשפט ‪( " .‬ההדגשה אינה‬</w:t>
        <w:br/>
        <w:t>‫במקור)‪ ,‬וכך גם מטעם זה‪ ,‬לא אוכל לקבל את פרשנותו של הנתבע‪ ,‬לרבות‬</w:t>
        <w:br/>
        <w:t>‫את הפנייתו ל ראיות חיצוניות כדוגמת ה תקנון השכונתי שצירף לתגובתו‪,‬‬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תיק‪6/355/2021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‫אלא יש להתמקד בלשונו של התקנון המוסכם‪ ,‬שאינה זקוקה כאמור‬</w:t>
        <w:br/>
        <w:t>‫לפרשנות נוספת‪ ,‬ש אינה מתיישבת עם לשונה‪.‬‬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תקנון שכונה גובר על תקנון מוסכם?‬</w:t>
        <w:br/>
        <w:t>‫‪ . 38‬מבחינה למעלה מהצורך‪ ,‬מצאתי לדון גם במשמעותו של תקנון השכונה‬</w:t>
        <w:br/>
        <w:t>‫שצירף הנתבע לתגובתו ‪ ,‬והאם יש ב תקנון השכונה כדי לגבור על התקנון‬</w:t>
        <w:br/>
        <w:t>‫המוסכם ‪ ,‬במקרה של התנגשות בין השניים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39‬הנתבע ציר ף כאמור עותק (לא מלא ‪ ,‬וללא תאריך ) מ הסכם המכר שעליו חתמו‬</w:t>
        <w:br/>
        <w:t>‫לטענתו בעלי הדירות והפנה‪ ,‬בין השאר לסעיף ‪ 15‬ולסעיף ז‪ ,‬בו נאמר כי‬</w:t>
        <w:br/>
        <w:t>‫"אסור בשום פנים לעשות מחלוקת ובכל טענה שיש לאחד כלפי רעהו יובא‬</w:t>
        <w:br/>
        <w:t>‫להכרעת ב"יד בלבד ולא לערכאות‪"....,‬‬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40‬אלא שכאמור‪ ,‬בעוד ה תקנון ה מוסכם ‪ ,‬שמשעה שנרשם הוא בעל מעמד קנייני‬</w:t>
        <w:br/>
        <w:t>‫ופומבי ומשמעותו המשפטית היא כלפי כולי עלמא‪ ,‬כך שכל אדם יכ ול‬</w:t>
        <w:br/>
        <w:t>‫להוציא את מסמכי הבית המשותף לעיין בהם ולהסתמך עליהם‪ ,‬ה תקנון‬</w:t>
        <w:br/>
        <w:t>‫ה שכונתי אינו כזה‪ .‬הוא לא נרשם במרשם המקרקעין ו הוא אינו פומבי‪ .‬כך‬</w:t>
        <w:br/>
        <w:t>‫ש במקרים שבהם יש התנגשות בין התקנון המוסכם לבין תקנון השכונה‪ ,‬יגבר‬</w:t>
        <w:br/>
        <w:t>‫התקנון המוסכם‪ ,‬שמשעה שנרשם יש לו מעמד קנייני מחייב‪.‬‬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41‬וכן‪ ,‬במסגרת סעיף ‪ 3‬ב לתקנון המוסכם‪ ,‬התנו בעלי הדי רות באופן מפורש כי‬</w:t>
        <w:br/>
        <w:t>‫לא יוכלו לשנות את סעיף ‪ , 3‬אלא בהסכמה מלאה של כל בעלי הדירות ‪.‬‬</w:t>
        <w:br/>
        <w:t>‫הנתבע לא טען‪ ,‬וממילא לא הוכיח כי תנאי זה‪ ,‬הדורש כאמור הסכמה מלאה‬</w:t>
        <w:br/>
        <w:t>‫של כל בעלי הדירות‪ ,‬שונה בצורה כלשהי‪ .‬חוק המקרקעין קובע את‬</w:t>
        <w:br/>
        <w:t>‫האפשרות לשנות או לתקן את התקנון המוסכם‪ ,‬אולם אין מחלו קת כי לא‬</w:t>
        <w:br/>
        <w:t>‫היה כל שינוי או תיקון של התקנון המוסכם של הבית המשותף ‪ .‬לכך יש‬</w:t>
        <w:br/>
        <w:t>‫להוסיף כי העותק שצורף על ידי הנתבע‪ ,‬אינו חתום והוא אינו נושא תאריך‬</w:t>
        <w:br/>
        <w:t>‫כלשהו‪ .‬לכן גם משקלו הראייתי‪ ,‬נמוך‪ .‬הנתבע אף לא הוכ י ח כי התובע חתם‬</w:t>
        <w:br/>
        <w:t>‫על הסכם דומה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תיק‪6/355/2021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42‬לפני סיכום אוסיף כי מקובלת עלי טענת התובע‪ ,‬ביחס להערת האזהרה‬</w:t>
        <w:br/>
        <w:t>‫שנרשמה לטענת הנתבע על בסיס תקנון השכונה‪ .‬הערת אזהרה זו נרשמה לפי‬</w:t>
        <w:br/>
        <w:t>‫סעיף ‪ 128‬לחוק המקרקעין ואינה רלבנטית לענייננו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  <w:br/>
        <w:t>‫‪ . 43‬בקשת הנתבע נדחית ‪ .‬בהתאם לתקנה ‪( 46‬א) לתקנות סדר הדין האזרחי‪,‬‬</w:t>
        <w:br/>
        <w:t>‫התשע"ט ‪( 2018 -‬להלן ‪" -‬התקנות") אני מאפשר לנתבע להגיש כתב הגנה‬</w:t>
        <w:br/>
        <w:t>‫מתוקן מטעמו לא יאוחר מתאריך כ"ה בניסן תשפ"ב ( ‪. ) 26.4.2022‬‬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44‬דיון קדם משפט‪ ,‬בנוכחות בעלי הדין יתקיים בתאריך ח' באייר תשפ"ב‬</w:t>
        <w:br/>
        <w:t>‫( ‪ , ) 9.5.2022‬בשעה ‪. 14:00‬‬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45‬אשר להוצאות הבקשה ‪ -‬בהתאם לתקנה ‪ 53‬לתקנות סדר הדין האזרחי‪,‬‬</w:t>
        <w:br/>
        <w:t>‫התשע"ט ‪ , 2018 -‬המחייבת כברירת מחדל‪ ,‬חיוב בהוצאות הבקשה‪ ,‬ללא קשר‬</w:t>
        <w:br/>
        <w:t>‫לתוצאות ההליך‪ ,‬ולאחר ששקלתי את מלוא השיקולים הדרושים לשם כך‪,‬‬</w:t>
        <w:br/>
        <w:t>‫אני מחייב את הנתבע‪ ,‬לשלם לתובע‪ ,‬סך של ‪ 2,000‬ש"ח ‪ ,‬בגין הוצאות‬</w:t>
        <w:br/>
        <w:t>‫הבקשה‪ ,‬וזאת ללא קשר לתוצאות ההליך‪ .‬ההוצאות ישולמו על ידי הנתבע‬</w:t>
        <w:br/>
        <w:t>‫לתובע ‪ ,‬בתוך שלושים ימים מהיום‪ ,‬שאם לא כן‪ ,‬יישאו הפרשי ריבית‬</w:t>
        <w:br/>
        <w:t>‫והצמדה מהיום ועד למועד התשלום בפועל‪.‬‬</w:t>
        <w:br/>
        <w:t>‫המזכירות תמציא ההחלטה לצדדים‪.‬‬</w:t>
        <w:br/>
        <w:t>‫ניתנה היום‪ ,‬כ"א אדר ב תשפ"ב ‪ 24 ,‬מרץ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6/355/2021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