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4/41/2018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2022-03-23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‫אינטרפרסטיג' בע"מ‬       ‫‪1‬‬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אוחיון אברהם‬</w:t>
        <w:br/>
        <w:t>‫מרח' ז'בוטינסקי ‪ ,33‬רמת גן ‪ ,5251107‬טל'‪035185665:‬‬</w:t>
        <w:br/>
        <w:t>‫פקס‪03-5183616:‬‬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‫רויאלטי טסה את ז'ק בע"מ‬       ‫‪1‬‬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מתוק טל‬</w:t>
        <w:br/>
        <w:t>‫מרחוב היצירה ‪ ,14‬רמת גן‬</w:t>
        <w:br/>
        <w:t>‫טל'‪ 0504888558:‬פקס‪03-7512231:‬‬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.1‬בפניי תביעה למתן צו עשה אשר יורה לנתבעת לפרק ולסלק מכל שטח הרכוש המשותף בבניין‬</w:t>
        <w:br/>
        <w:t>‫את כל המתקנים‪ ,‬הגגות‪ ,‬הקירות‪ ,‬המקררים‪ ,‬הארונות‪ ,‬העגלות‪ ,‬הסחורה וכל מתקן אחר‬</w:t>
        <w:br/>
        <w:t>‫שהותקן בשטח החניון ולהשיב את המצב לקדמותו‪.‬‬</w:t>
        <w:br/>
        <w:t>‫‪ .2‬בנוסף‪ ,‬התובעת מבקשת צו מניעה קבוע לפיו על הנתבעת‪ ,‬עובדיה ומבקריה להימנע מלעשות‬</w:t>
        <w:br/>
        <w:t>‫שימוש כלשהו ברכוש המשותף שלא ע"פ האמור במסמכי הבניין ושלא לפי זכויותיה ע"פ דין;‬</w:t>
        <w:br/>
        <w:t>‫להימנע מלהתקין מתקן כלשהו בחניות המוצמדות ליחידות התובעת; וכן להימנע מלהחנות‬</w:t>
        <w:br/>
        <w:t>‫במעבר ובכל שטח בחניון שאינו שטח המוצמד ליחידות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הצריכות לענייננו וטענות הצדדים‬</w:t>
        <w:br/>
        <w:t>‫‪ .3‬התובעת והנתבעת הינן חברות פרטיות בע"מ‪ .‬לשתיהן יחידות בבית משותף המצוי ברח'‬</w:t>
        <w:br/>
        <w:t>‫סוקולוב ‪ 84‬בחולון‪ ,‬וידוע כגוש ‪ 7170‬חלקה ‪( 11‬להלן‪ :‬הבית המשותף)‪ .‬הנתבעת היא בעלת‬</w:t>
        <w:br/>
        <w:t>‫הזכויות בתת חלקה ‪ 11/3‬ואילו התובעת היא בעלת הזכויות בתתי חלקות ‪,11/5 ,11/4 ,11/2‬‬</w:t>
        <w:br/>
        <w:t>‫‪.11/7 ,11/6‬‬</w:t>
        <w:br/>
        <w:t>‫‪ .4‬הבית המשותף בנוי ממספר קומות‪ ,‬מרתף‪ ,‬חניון ושטחים ציבוריים‪ .‬לבית המשותף חניון שבו‬</w:t>
        <w:br/>
        <w:t>‫מוצמדות ליחידות התובעת ‪ 13‬חניות מסומנות ואילו לנתבעת מוצמדות ‪ 4‬חניות מסומנות‬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,‬החל משנת ‪ 2003‬עת נכנסה הנתבעת לבית המשותף‪ ,‬ביקשה להשתמש לצרכיה‬</w:t>
        <w:br/>
        <w:t>‫בחדר אשפה‪ ,‬אשר בפועל לא שימש כייעודו המקורי‪ .‬מתוך יחסי שכנות טובים הסכימה‬</w:t>
        <w:br/>
        <w:t>‫התובעת כי הנתבעת תעשה שימוש בחדר האשפה‪ ,‬זאת בתנאי כי תינתן התחייבות בדבר החזרת‬</w:t>
        <w:br/>
        <w:t>‫המצב לקדמתו לפי דרישת העירייה או לפי בקשתה של התובעת בכל עת בהתראה של ‪ 90‬יום‪.‬‬</w:t>
        <w:br/>
        <w:t>‫הנתבעת חתמה על ההתחייבות‪.‬‬</w:t>
        <w:br/>
        <w:t>‫‪ .6‬לטענת התובעת‪ ,‬בחלוף השנים חרגה הנתבעת מתנאי ההתחייבות והחלה להשתלט על חצר‬</w:t>
        <w:br/>
        <w:t>‫הבניין‪ ,‬לחסום באמצעות דלת פלדה את המעבר משביל הגישה‪ ,‬החצר ומיציאת החירום‪.‬‬</w:t>
        <w:br/>
        <w:t>‫למעשה‪ ,‬רוב השטח עליו השתלטה הנתבעת שהוא רכוש משותף הפך לחלק מחנות הממתקים‬</w:t>
        <w:br/>
        <w:t>‫והמעדנייה אותן מנהלת הנתבעת‪ .‬עוד נטען‪ ,‬כי הנתבעת הפכה את הכניסה לבית המשותף‪,‬‬</w:t>
        <w:br/>
        <w:t>‫ולעיתים גם את הכניסה לחניון לאתרים לפריקת סחורה ולא פעם מושארת סחורה באזור זה‪.‬‬</w:t>
        <w:br/>
        <w:t>‫בנוסף עובדי הנתבעת ואורחיה חונים באופן חופשי בחניות המוצמדות לרכוש התובעת;‬</w:t>
        <w:br/>
        <w:t>‫ושהנתבעת בנתה בשטח החניות המוקצות לה מקררי ענק המשמשים לאחסנת מוצרים‬</w:t>
        <w:br/>
        <w:t>‫המשמשים את החנות‪ .‬כמו כן נטען כי הנתבעת התקינה מנוע קירור בשטח אחת החניות‬</w:t>
        <w:br/>
        <w:t>‫המוצמדות לתובעת‪.‬‬</w:t>
        <w:br/>
        <w:t>‫‪ .7‬עוד נטען‪ ,‬כי הנתבעת לא נענתה לדרישותיה של התובעת להסיר את ידה מהרכוש המשותף‪ .‬כך‪,‬‬</w:t>
        <w:br/>
        <w:t>‫ביום ‪ 6.4.17‬שלחה התובעת מכתב התראה לנתבעת ודרשה להסיר דוד שמש שהוצב בחניה‬</w:t>
        <w:br/>
        <w:t>‫פרטית‪ ,‬ולהשיב את המצב לקדמותו‪ .‬בתגובה התקבל בו ביום מכתב מטעם הנתבעת ובו דרישה‬</w:t>
        <w:br/>
        <w:t>‫מהתובעת להסיר את כל המזגנים בקיר הצפוני בבניין‪ ,‬דוד גז בחצר האחורית ולקבל ‪35%‬‬</w:t>
        <w:br/>
        <w:t>‫מרווחי השכירות של המקלט הציבורי שהושכר על ידי התובעת במהלך העשור האחרון‪ .‬מנגד‪,‬‬</w:t>
        <w:br/>
        <w:t>‫נטען על ידי התובעת כי בינתיים עיריית חולון הוציאה צו הריסה לבניה אותה עשתה הנתבעת‬</w:t>
        <w:br/>
        <w:t>‫בחצר‪.‬‬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.8‬הנתבעת הגישה כתב הגנה ועמו תביעה שכנגד שברבות הימים‪ ,‬כפי שיתואר להלן‪ ,‬נמחקה‬</w:t>
        <w:br/>
        <w:t>‫בהסכמת הנתבעת‪ .‬לטענת הנתבעת‪ ,‬לפני שנים רבות נעשה בין הצדדים סיכום בעל פה ביחס‬</w:t>
        <w:br/>
        <w:t>‫לחלוקה ולשימוש של הרכוש המשותף בנכס‪ .‬על פי אותו סיכום‪ ,‬לנתבעת ניתנה זכות לעשות‬</w:t>
        <w:br/>
        <w:t>‫שימוש בלתי הדיר בחלקים המצוינים בכתב התביעה ולתובעת ניתנה זכות לעשות שימוש בלתי‬</w:t>
        <w:br/>
        <w:t>‫הדיר בחלקים אחרים של הרכוש המשותף‪ .‬בפרט‪ ,‬כך נטען‪ ,‬הסכמתה של התובעת לשימוש‬</w:t>
        <w:br/>
        <w:t>‫בחדר האשפה היה כנגד התרת השימוש הבלעדי של התובעת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.9‬יתרה מזאת‪ ,‬נטען כי התובעת השכירה חלק מרכושה למכון ליווי‪ ,‬בניגוד לחוק‪ ,‬ושנגרם לנתבעת‬</w:t>
        <w:br/>
        <w:t>‫נזק ישיר בירידת ערכו של הבית המשותף‪ .‬כמו כן‪ ,‬לפני כשנה ניתן צו סגירה לעסקיה של‬</w:t>
        <w:br/>
        <w:t>‫התובעת במקלט‪ .‬כתוצאה מכך‪ ,‬החליטה התובעת להתנכל לנתבעת ולנסות להפר את ההבנות‬</w:t>
        <w:br/>
        <w:t>‫ככל הנראה מתוך רצון לפצות את עצמה על אובדן ההכנסה מהשכרת המקלט‪.‬‬</w:t>
        <w:br/>
        <w:t>‫‪ .10‬לגופו של עניין נטען כי השימוש שמתבצע על ידה ברכוש המשותף הוא שימוש סביר שאינו מונע‬</w:t>
        <w:br/>
        <w:t>‫מהתובעת דבר‪ .‬בהקשר זה נתלית הנתבעת בס'‪(31‬א)(‪ )1‬לחוק המקרקעין‪ ,‬התשכ"ט‪1969-‬‬</w:t>
        <w:br/>
        <w:t>‫(להלן‪ :‬חוק המקרקעין) כלהלן "באין קביעה אחרת לפי ס' ‪ ,30‬רשאי כל שותף‪ ,‬בלי הסכמת‬</w:t>
        <w:br/>
        <w:t>‫יתר השותפים להשתמש במקרקעין המשותפים שימוש סביר‪ ,‬ובלבד שלא ימנע שימוש כזה‬</w:t>
        <w:br/>
        <w:t>‫משותף אחר"‪.‬‬</w:t>
        <w:br/>
        <w:t>‫‪ .11‬באשר לחניות נטען כי התובעת משכירה את חניותיה כחניון ציבורי וזאת בניגוד גמור להיתר‬</w:t>
        <w:br/>
        <w:t>‫ו‪/‬או להסכמות‪ .‬באשר לרכבי הנתבעת‪ ,‬מדובר לכל היותר בפריקה של סחורה למספר דקות‬</w:t>
        <w:br/>
        <w:t>‫בלבד‪ .‬כמו כן הנתבעת כופרת בסמכותי לדון ביחס לשימוש בחניות שכן מדובר בחניות צמודות‬</w:t>
        <w:br/>
        <w:t>‫שאופן השימוש בהן אינו נתון לסמכותי‪.‬‬</w:t>
        <w:br/>
        <w:t>‫‪ .12‬במסגרת התביעה שכנגד עתרה הנתבעת לביטול ההסכמים בינה לבין התובעת שכנגד‪,‬‬</w:t>
        <w:br/>
        <w:t>‫במסגרתם חילקו הצדדים את השימוש ברכוש המשותף כאמור בתביעה זו ולהשיב את הוצאות‬</w:t>
        <w:br/>
        <w:t>‫הנתבעת בעבודות שנעשו על ידה ברכוש המשותף‪ ,‬לטענה‪ ,‬ברשות ובסמכות‪.‬‬</w:t>
        <w:br/>
        <w:t>‫‪ .13‬יצוין כבר כעת‪ ,‬כי בשלב מאוחר יותר של ההליך חזרה בה התובעת שכנגד מתביעתה‪,‬‬</w:t>
        <w:br/>
        <w:t>‫ולבקשתה‪ ,‬במהלך הדיון שהתקיים ביום ‪ 21.1.2019‬נמחקה התביעה שכנגד‪ .‬עוד הוחלט כי‬</w:t>
        <w:br/>
        <w:t>‫הוצאות התביעה שכנגד יישקלו במסגרת פסק הדין בתביעה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6.6.2018‬התקיים דיון במעמד הצדדים בפני כב' המפקחת דגנית קציר‪-‬ברין במסגרתו‬</w:t>
        <w:br/>
        <w:t>‫ניתן בהסכמת הצדדים צו מניעה קבוע לפיו הנתבעת או מי מטעמה לא יחנו בחניות הצמודות‬</w:t>
        <w:br/>
        <w:t>‫לתתי החלקות של התובעת‪ .‬כמו כן הצדדים ביקשו צו לפיצול סעדים‪ ,‬צו לגילוי מסמכים ומתן‬</w:t>
        <w:br/>
        <w:t>‫מענה לשאלונים‪ .‬בהחלטתה מאותו יום‪ ,‬המפקחת קציר ברין נתנה לצדדים שהות להודיע האם‬</w:t>
        <w:br/>
        <w:t>‫הם עומדים על כתבי טענותיהם כפי שהם למשך ‪ 7‬ימים וכמו כן הורתה לצדדים לנמק את מקור‬</w:t>
        <w:br/>
        <w:t>‫סמכותה לדון בתביעה ובתביעה שכנגד וזאת בתוך ‪ 30‬ימים‪ .‬לצד זאת‪ ,‬ניתן צו גילוי מסמכים‬</w:t>
        <w:br/>
        <w:t>‫הדדי‪.‬‬</w:t>
        <w:br/>
        <w:t>‫‪ .15‬בין לבין התנהלו הליכים שונים בקשר לתיקון התביעה שכנגד‪ ,‬אך מאחר שבסופו של יום כתב‬</w:t>
        <w:br/>
        <w:t>‫התביעה שכנגד נמחק בהסכמת הנתבעת לא מצאתי לפרט הליכים אלה במסגרת פסק דין זה‪.‬‬</w:t>
        <w:br/>
        <w:t>‫לעניינינו יצוין כי במסגרת הבקשה לתיקון כתב התביעה שכנגד נטען על ידי הנתבעת כי בעקבות‬</w:t>
        <w:br/>
        <w:t>‫הליך גילוי המסמכים‪ ,‬נמצא על ידי הנתבעת הסכם המכר המקורי במסגרתו רכשה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תת חלקה ‪( 11/3‬להלן‪ :‬הסכם המכר המקורי)‪ .‬על כן‪ ,‬כך נטען‪ ,‬התברר כי השטח השנוי‬</w:t>
        <w:br/>
        <w:t>‫במחלוקת כלל אינו רכוש משותף אלא שייך לנתבעת בלבד‪ .‬להסכם המכר המקורי אף צורף‬</w:t>
        <w:br/>
        <w:t>‫הסכם שיתוף בין כלל בעלי הדירות דאז המעניק זכות ייחודית בשטח קומת הקרקע לנתבעת‪.‬‬</w:t>
        <w:br/>
        <w:t>‫התובעת מצידה התנגדה לצירוף ההסכם ותיקון כתב הטענות‪ .‬לטענתה‪ ,‬גרסה זו של הנתבעת‬</w:t>
        <w:br/>
        <w:t>‫סותרת את גרסתה בכתב ההגנה‪ ,‬שכן‪ ,‬אילו שטח המריבה היה מצוי בבעלות הנתבעת אזי מדוע‬</w:t>
        <w:br/>
        <w:t>‫היא טענה להסכמת התובעת לעשות בו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20.1.2019‬הבהירה התובעת את מקור סמכות המפקחת לדון בתביעה העיקרית‪ .‬לשיטתה‪,‬‬</w:t>
        <w:br/>
        <w:t>‫התביעה בנוגע לרכוש המשותף והסגת הגבול לגבי החצר האחורית והמערבית היא מכוח סעיף‬</w:t>
        <w:br/>
        <w:t>‫‪(72‬ב) לחוק המקרקעין ומקור הסמכות בעניין החניות הצמודות הוא מהוראת סעיף ‪(72‬א)‬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21.01.2019‬התקיים קדם משפט נוסף בפני כב' המפקחת קציר‪-‬ברין במסגרתו נדון עניינו‬</w:t>
        <w:br/>
        <w:t>‫של הסכם המכר המקורי‪ .‬בתמצית‪ ,‬הנתבעת ביקשה לעכב את ההליכים עד להגשת תביעה‬</w:t>
        <w:br/>
        <w:t>‫נפרדת לבית המשפט המחוזי לתיקון התקנון‪ .‬בנוסף‪ ,‬הגישה התובעת בקשה למחיקת התביעה‬</w:t>
        <w:br/>
        <w:t>‫שכנגד בשל ההליך המקביל‪ .‬משכך‪ ,‬הורתה המפקחת על מחיקת התביעה שכנגד‪ ,‬כמבואר לעיל‪,‬‬</w:t>
        <w:br/>
        <w:t>‫והתיק נקבע לדיון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בקשות שונות להארכות מועד להגשת תצהירים‪ ,‬נקבע דיון ההוכחות ליום ‪.14.2.2021‬‬</w:t>
        <w:br/>
        <w:t>‫בינתיים כב' המפקחת דגנית קציר ברין מונתה למפקחת בכירה בתל אביב‪-‬יפו‪ ,‬ועל כן מצאתי‬</w:t>
        <w:br/>
        <w:t>‫מכוח סמכותי לפי סעיף ‪(75‬ב) לחוק המקרקעין‪ ,‬להמשיך ולדון בתביעה למן השלב אליה היא‬</w:t>
        <w:br/>
        <w:t>‫הגיעה‪.‬‬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.19‬בהחלטתי מיום ‪ 5.4.2021‬קבעתי מועד לביקור במקום‪ .‬בד בבד‪ ,‬בהינתן כי חלף זמן מאז הגשת‬</w:t>
        <w:br/>
        <w:t>‫התביעה והדיון האחרון בתיק‪ ,‬הוריתי לצדדים לקיים דיון מקדמי בנוגע למחלוקות שנשארו‬</w:t>
        <w:br/>
        <w:t>‫פתוחות‪.‬‬</w:t>
        <w:br/>
        <w:t>‫‪ .20‬ביום ‪ 10.5.2021‬קיימתי ביקור במקום‪ ,‬ולאחר שהתובעת סירבה להצעת פשרה נקבע דיון‬</w:t>
        <w:br/>
        <w:t>‫הוכחות ליום ‪.13.7.2021‬‬</w:t>
        <w:br/>
        <w:t>‫‪ .21‬עוד יצוין כי הנתבעת הגישה תביעה נפרדת נגד התובעת (תיק ‪ )4/219/2021‬בו התבקש להורות‬</w:t>
        <w:br/>
        <w:t>‫שהסכם השיתוף בתוקף‪ .‬ביום ‪ 5.7.2021‬התקבלה בקשה לאיחוד הדיון בתיק הנוכחי ובתביעה‬</w:t>
        <w:br/>
        <w:t>‫החדשה‪ ,‬ולאחר שביקשתי את תגובת התובעת דחיתי את הבקשה‪ .‬יצוין כי תיק התביעה הנ"ל‬</w:t>
        <w:br/>
        <w:t>‫לא קודם על ידי הנתבעת ובמאמר מוסגר יצוין כי על פניו אין בסמכותי לדון בחלק הארי‬</w:t>
        <w:br/>
        <w:t>‫מהסעדים המצוינים שם‪.‬‬</w:t>
        <w:br/>
        <w:t>‫‪ .22‬ביום ‪ 13.7.2021‬התקיים דיון הוכחות במסגרתו העידו מנהל התובעת איליה מושייב; מר‬</w:t>
        <w:br/>
        <w:t>‫אלפונסו‪ ,‬הבעלים דאז של כל הדירות בבית (להלן‪ :‬אלפונסו); אלי זק‪ ,‬הבעלים של תת חלקה‬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3‬ושלומי פרנקו‪ ,‬מנהל החנות שוויצריה הקטנה‪ .‬לאחר שנעתרתי לבקשות דחייה להגשת‬</w:t>
        <w:br/>
        <w:t>‫סיכומים בכתב‪ ,‬הצדדים הגישו את סיכומיהם לא מכבר והגיעה 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.23‬לאחר שעיינתי בכתבי הטענות‪ ,‬בנתוני המרשם ובראיות שהוצגו לפניי‪ ,‬לרבות רשמיי מהביקור‬</w:t>
        <w:br/>
        <w:t>‫שנערך במקום‪ ,‬מצאתי לקבל את התביעה באופן חלקי כפי שיפורט להלן‪.‬‬</w:t>
        <w:br/>
        <w:t>‫שימוש בשטח הרכוש המשותף‬</w:t>
        <w:br/>
        <w:t>‫‪ .24‬בראשית הדברים מצאתי לסקור את המסגרת הנורמטיבית הרלוונטית לענייננו‪ .‬הגדרת‬</w:t>
        <w:br/>
        <w:t>‫"הרכוש המשותף" של הבית מצויה בסעיף ‪ 52‬לחוק המקרקעין וזו לשונו‪:‬‬</w:t>
        <w:br/>
        <w:t>‫"כל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את‬</w:t>
        <w:br/>
        <w:t>‫כל בעלי הדירות או מרביתם אפילו הם בתחומי דירה מסויימת"‪.‬‬</w:t>
        <w:br/>
        <w:t>‫(ההדגשות אינן במקור‪ ,‬א"ש)‪.‬‬</w:t>
        <w:br/>
        <w:t>‫הנה כי כן‪ ,‬הגדרתו של הרכוש המשותף היא שיורית בעיקרה‪ ,‬קרי ‪ -‬כל מה שאינו רשום כדירה‬</w:t>
        <w:br/>
        <w:t>‫מהווה חלק מהרכוש המשותף‪ ,‬למעט החלקים שהוצמדו לדירות (ראו‪ :‬ע"א ‪ 11965-05‬עזבון‬</w:t>
        <w:br/>
        <w:t>‫המנוח מרדכי קליין נ' דוד שרון (‪.))27.08.2009‬‬</w:t>
        <w:br/>
        <w:t>‫‪ .25‬על מנת לאפשר את החיים בצוותא במוסד הבית המשותף נקבע בהלכה הפסוקה כי בעל דירה‬</w:t>
        <w:br/>
        <w:t>‫זכאי לעשות שימוש רגיל וסביר ברכוש המשותף‪ ,‬אף ללא הסכמת בעלי הדירות האחרים‪ .‬על‬</w:t>
        <w:br/>
        <w:t>‫פי מבחני הפסיקה‪ ,‬שימוש המקובל לפי תנאי הזמן והמקום ושאינו מונע שימוש דומה מבעלי‬</w:t>
        <w:br/>
        <w:t>‫דירות אחרים ייחשב לשימוש רגיל וסביר (ראו‪ :‬ע"א ‪ 549/73‬וינטרס נ' זמורה‪ ,‬פ"ד כח(‪,645 )1‬‬</w:t>
        <w:br/>
        <w:t>‫‪ .)1974( 649‬יחד עם זאת‪ ,‬תפיסת חזקה ייחודית ברכוש המשותף‪ ,‬בהעדר קיומה של הצמדה‬</w:t>
        <w:br/>
        <w:t>‫במרשם‪ ,‬טעונה הסכמת כל בעלי הדירות‪ ,‬שכן‪ ,‬מדובר בפעולה שתוצאתה המהותית זהה‬</w:t>
        <w:br/>
        <w:t>‫לקביעת "הצמדה"‪ .‬בשני המקרים תגרום הפעולה לגריעה מהזכויות שיש לבעלי הדירות‬</w:t>
        <w:br/>
        <w:t>‫האחרים ברכוש המשותף‪ .‬עמד על כך בית המשפט העליון בע"א ‪ 2525/92‬ראוכברגר נ' עיריית‬</w:t>
        <w:br/>
        <w:t>‫רמת גן‪ ,‬פ"ד מז (‪ ,))1993( 586 ,850 )5‬כלהלן‪:‬‬</w:t>
        <w:br/>
        <w:t>‫"תפיסת חזקה בלעדית על ידי בנייה ברכוש המשותף‪ ,‬המיועד לשמש את‬</w:t>
        <w:br/>
        <w:t>‫כל בעלי הדירות‪ ,‬שוללת לצמיתות את זכות השימוש באותו חלק מהרכוש‬</w:t>
        <w:br/>
        <w:t>‫המשותף משאר בעלי הדירות וברור כי דבר כזה אינו יכול להיעשות אלא‬</w:t>
        <w:br/>
        <w:t>‫בהסכמתם‪"...‬‬</w:t>
        <w:br/>
        <w:t>‫‪ .26‬על רקע הסקירה לעיל אבחן את השימוש שנעשה על ידי הנתבעת בשטח הנטען על ידי התובעת‬</w:t>
        <w:br/>
        <w:t>‫כשטח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של הנתבעת בשטח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.27‬על פי מסמכי הרישום בפנקס הבתים המשותפים הנתבעת היא בעלים של תת חלקה ‪ ,11/3‬לה‬</w:t>
        <w:br/>
        <w:t>‫צמודות ארבע חניות המסומנות באותיות א'‪-‬ד'‪ ,‬קרקע המסומנת באות כ' בשטח של ‪ 10‬מ"ר‪.‬‬</w:t>
        <w:br/>
        <w:t>‫‪ .28‬עיון בתשריט של הבית בקומת הקרקע מלמד כי תת חלקה ‪ 11/3‬מתפרסת על מרבית שטחה של‬</w:t>
        <w:br/>
        <w:t>‫קומת הקרקע‪ ,‬אך ניתן לראות בבירור כי גבולותיה אינם משיקים לגבולות החלקה‪ .‬משני‬</w:t>
        <w:br/>
        <w:t>‫צדדיה של תת חלקה ‪( 11/3‬ממזרח וממערב)‪ ,‬וכן בעורף החלקה בכיוון דרום מצויים שטחים‬</w:t>
        <w:br/>
        <w:t>‫המהווים רכוש משותף‪ ,‬שכן‪ ,‬שטחים אלה אינם צמודים למי מדירות הבית‪ .‬בנוסף‪ ,‬על פי‬</w:t>
        <w:br/>
        <w:t>‫התשריט הצמדה כ'‪ ,‬השייכת לתת חלקה ‪ ,11/3‬מצויה בסמוך אליה בחלקה הצפוני‪ .‬לשם‬</w:t>
        <w:br/>
        <w:t>‫הנוחיות מצורפת תמונה של קומת הקרקע מתוך תשריט הבית‪:‬‬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‫‪N‬‬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.29‬בביקורי במקום נוכחתי כי הנתבעת (או מי מטעמה) מאחסנת סחורה וציוד בשטח הרכוש‬</w:t>
        <w:br/>
        <w:t>‫המשותף המצוי בעורף הבית‪ ,‬בסמוך לגבולות הדרומיים‪-‬מערביים של החלקה‪ .‬בשל ההיקף‬</w:t>
        <w:br/>
        <w:t>‫הנרחב של הציוד והסחורה ותדירות קבלתם‪ ,‬הרי שלא מדובר בשימוש ארעי אשר ניתן בנקל‬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‫להעבירו למיקום אחר ולהשתמש בשטח לצרכים אחרים‪ .‬מכאן עולה‪ ,‬כי השימוש שעושה‬</w:t>
        <w:br/>
        <w:t>‫הנתבעת אינו בבחינת שימוש סביר‪ ,‬והוא עולה לכדי שימוש ייחודי ברכוש המשותף הטעון‬</w:t>
        <w:br/>
        <w:t>‫הסכמה של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.30‬בנוסף‪ ,‬בביקורי במקום הבחנתי בשער ברזל אשר ניצב כחמישה מטרים דרומית מהכניסה‬</w:t>
        <w:br/>
        <w:t>‫לבניין‪ .‬התובעת העידה במעמד הביקור במקום כי השער ננעל מדי ערב כך שהנתבעת היא בעלת‬</w:t>
        <w:br/>
        <w:t>‫הגישה הבלעדית לשטח הרכוש המשותף המצוי מעבר לשער‪.‬‬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 לעיל‪ ,‬מצאתי כי השימוש שעושה הנתבעת ברכוש המשותף אינו עולה בקנה אחד‬</w:t>
        <w:br/>
        <w:t>‫עם ההגדרה של שימוש סביר‪ .‬אם כן‪ ,‬אפנה כעת לבחינת טענת הנתבעת באשר לקיומה של‬</w:t>
        <w:br/>
        <w:t>‫הסכמה לשימושים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הסכמה הדדית לשימוש והחזקה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.32‬כאמור‪ ,‬הנתבעת טוענת לזכות שימוש והחזקה ברכוש המשותף מכוח הסכם שיתוף שנחתם‬</w:t>
        <w:br/>
        <w:t>‫בינה ובין אלפונסו‪ ,‬הבעלים של תת חלקה ‪ ,1‬שבזמנו‪ ,‬היו הבעלים של כל הבית המשותף‪ .‬כפי‬</w:t>
        <w:br/>
        <w:t>‫הנטען‪ ,‬אלפונסו התחייב לרשום את ההתחייבויות האמורות בהסכם השיתוף בתקנון הבית‪.‬‬</w:t>
        <w:br/>
        <w:t>‫אלא‪ ,‬שלטענת הנתבעת אלפונסו לא עמד בהתחייבותו ולא רשם את ההסכם בתקנון הבית‪ .‬מכל‬</w:t>
        <w:br/>
        <w:t>‫מקום‪ ,‬טוענת הנתבעת כי כוחו של הסכם השיתוף יפה גם כלפי התובעת‪ ,‬שכן משרכשה את‬</w:t>
        <w:br/>
        <w:t>‫דירותיה מאת אלפונסו הרי שהיא נכנסה בנעליו‪.‬‬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 מצאתי לקבל את גרסתה של הנתבעת‪ .‬ראשית‪ ,‬בהסכם השיתוף נקבע כי עם רישום הבית‬</w:t>
        <w:br/>
        <w:t>‫בפנקס הבתים המשותפים יפקע תוקפו של ההסכם‪ .‬על פי צו הרישום של הבית‪ ,‬הבית נרשם‬</w:t>
        <w:br/>
        <w:t>‫בשנת ביום ‪ , 3.2.2003‬ואילו התובעת רכשה את דירותיה בשלב מאוחר יותר‪ ,‬ומשכך‪ ,‬הסכם‬</w:t>
        <w:br/>
        <w:t>‫השיתוף אינו כובל את התובעת‪ .‬שנית‪ ,‬הסכם השיתוף הוא חלק בלתי נפרד מהסכם המכר בין‬</w:t>
        <w:br/>
        <w:t>‫הנתבעת ובין אלפונסו‪ ,‬וככזה הוא מחייב רק את הצדדים לו‪ .‬זאת‪ ,‬בניגוד לתקנון המוסכם של‬</w:t>
        <w:br/>
        <w:t>‫הבית‪ ,‬שעל פי סעיף ‪(62‬ג) לחוק המקרקעין הוא מסמך בעל תוקף קנייני המחייב את מי שנעשה‬</w:t>
        <w:br/>
        <w:t>‫בעל דירה לאחר רישומו‪ .‬מכל מקום‪ ,‬בתקנון המוסכם אין הסדרה של אופן השימוש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.34‬מעבר לכך‪ ,‬הנתבעת טוענת כי קיים הסכם בין הצדדים מיום ‪ ,12.6.2003‬שנערך על פי בקשת‬</w:t>
        <w:br/>
        <w:t>‫התובעת‪ ,‬לפיו הנתבעת תחדל מלהשתמש במעלית לשם העברת סחורה‪ ,‬ותחת השימוש במעלית‬</w:t>
        <w:br/>
        <w:t>‫יוקצה לה השטח הסמוך לחדר האשפה של הבית (המצוי בעורף החלקה; ראו עדותו של מר אלי‬</w:t>
        <w:br/>
        <w:t>‫זק מטעם הנתבעת‪ ,‬פרוטוקול דיון מיום ‪ ,13.7.2021‬עמ' ‪ 11‬שורות ‪ .)50-41‬כמו כן‪ ,‬נטען כי‬</w:t>
        <w:br/>
        <w:t>‫הנתבעת נתנה הסכמתה לשימושים שונים של התובעת ברכוש המשותף כדוגמת השכרת‬</w:t>
        <w:br/>
        <w:t>‫המקלט לצד ג' ולהתקנת מזגנים ומתקנים נוספים‪ .‬יוער כי התובעת אינה מכחישה את קיומו‬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ההסכם ואף צירפה אותו לתצהירי העדות הראשית מטעמה (נספח ד')‪ .‬אלא‪ ,‬שהתובעת‬</w:t>
        <w:br/>
        <w:t>‫טוענת כי על פי ההסכם רשאית היא לדרוש מהנתבעת את השבת המצב לקדמותו בהודעה‬</w:t>
        <w:br/>
        <w:t>‫שתינתן ‪ 90‬ימים מראש‪ ,‬וכך עשתה‪.‬‬</w:t>
        <w:br/>
        <w:t>‫‪ .35‬כמו כן‪ ,‬במהלך דיון ההוכחות הציגה הנתבעת מסמך שסומן כמוצג נ‪ ,9/‬שיש בו כדי להעיד‪,‬‬</w:t>
        <w:br/>
        <w:t>‫לכאורה‪ ,‬על ההסכמה בין הצדדים‪ .‬המסמך נערך ביום ‪ 3.1.2003‬על נייר מכתבים של חברת‬</w:t>
        <w:br/>
        <w:t>‫"אלפונסו את דוד קבלני בניין"‪ ,‬והוא מגולל את ההסכמה הנטענת על ידי הנתבעת‪ .‬המסמך‬</w:t>
        <w:br/>
        <w:t>‫חתום על ידי חברת "אלפונסו את דוד" בלבד‪ ,‬ללא חתימות הצדדים הרלוונטיים להסכם‪ .‬יוער‪,‬‬</w:t>
        <w:br/>
        <w:t>‫כי בהחלטת המפקחת דגנית קציר‪-‬ברין מיום ‪ 21.1.2019‬נקבע כי על הצדדים לצרף לתצהירי‬</w:t>
        <w:br/>
        <w:t>‫העדות הראשית את כל המסמכים שבכוונתם להסתמך עליהם‪ ,‬ואף מסמכים אלו ייחשבו‬</w:t>
        <w:br/>
        <w:t>‫כקבילים על תנאי‪ .‬עם זאת‪ ,‬מוצג נ‪ 9/‬הוצג לראשונה בדיון ההוכחות ולא צורף קודם לכן‬</w:t>
        <w:br/>
        <w:t>‫לתצהירי העדות הראשית של הנתבעת‪ ,‬ואף לא הובא לידיעת התובעת במסגרת גילוי‬</w:t>
        <w:br/>
        <w:t>‫המסמכים‪ ,‬ודי בטעם זה כדי לדחותו‪ .‬למעלה מהדרוש‪ ,‬אף אם אניח כי ניתן היה לקבלו כראיה‪,‬‬</w:t>
        <w:br/>
        <w:t>‫בהעדר חתימות הצדדים‪ ,‬לא מצאתי למצוא במסמך זה תימוכין לטענה כי בין הצדדים התגבש‬</w:t>
        <w:br/>
        <w:t>‫הסכם בעל פה או בכתב‪.‬‬</w:t>
        <w:br/>
        <w:t>‫‪ .36‬לחילופין‪ ,‬טוענת הנתבעת כי קמה לה זכות ההחזקה והשימוש ברכוש המשותף מכוח שתיקת‬</w:t>
        <w:br/>
        <w:t>‫התובעת במשך שנים רבות‪.‬‬</w:t>
        <w:br/>
        <w:t>‫‪ .37‬הפסיקה הכיר ה בזכות להחזיק בקרקע מכוח "רשות מכללא"‪ ,‬שנלמדת מהתנהגות הצדדים‪.‬‬</w:t>
        <w:br/>
        <w:t>‫כך‪ ,‬חלוף הזמן‪ ,‬כוונת הצדדים‪ ,‬הציפייה וההסתמכות של בעל הרישיון ושתיקת הצד השני‬</w:t>
        <w:br/>
        <w:t>‫יכולות להעיד על הסכמ תו של האחרון וליצור רישיון במקרקעין‪ .‬יחד עם זאת‪ ,‬הרישיון‬</w:t>
        <w:br/>
        <w:t>‫במקרקעין הוא הדיר‪ ,‬ולמעניק הרישיון זכות לבטלו בכל עת על ידי גילוי דעתו כלפי המחזיק‬</w:t>
        <w:br/>
        <w:t>‫כי ברצונו לבטל את הרישיון (ראו ע"א ‪ 483/16‬יהודאי נ' חלמיש חברה ממשלתית עירונית‬</w:t>
        <w:br/>
        <w:t>‫לדיור שיקום ולהתחדשות שכונות בתל אביב בע"מ (‪ ;)3.10.2017‬ע"א ‪ 618/05‬דיאמנשטיין נ'‬</w:t>
        <w:br/>
        <w:t>‫מחלקת עבודות ציבוריות – מדינת ישראל (‪.))21.3.2007‬‬</w:t>
        <w:br/>
        <w:t>‫‪ .38‬על כן‪ ,‬גם אם קיימת ההסכמה מכללא‪ ,‬הרי שהיא אינה יכולה להגן על הנתבעת מפני דרישת‬</w:t>
        <w:br/>
        <w:t>‫התובעת לסילוק יד‪.‬‬</w:t>
        <w:br/>
        <w:t>‫‪ .39‬במאמר מוסגר יוער כי לאורך ההליך טענה הנתבעת לאי התאמה בין האמור בהסכם המכר‬</w:t>
        <w:br/>
        <w:t>‫המקורי במסגרתו רכשה את זכויותיה בבית לבין הנתונים במסמכי הרישום‪ ,‬כאשר לטענתה‪,‬‬</w:t>
        <w:br/>
        <w:t>‫השטח לגביו מבוקש סילוק יד נמצא בבעלותה‪ .‬כאמור‪ ,‬הנתבעת אף ביקשה עיכוב הליך זה עד‬</w:t>
        <w:br/>
        <w:t>‫להגשת תביעה מתאימה בבית המשפט המחוזי‪ ,‬אולם בהחלטה מיום ‪ 21.1.2019‬דחתה כב'‬</w:t>
        <w:br/>
        <w:t>‫המפקחת דגנית קציר‪-‬ברין את הבקשה וקבעה כי בנסיבות יש לקדם את התיק לקראת הכרעה‪.‬‬</w:t>
        <w:br/>
        <w:t>‫יצוין כי הנתבעת זנחה טיעון זה במסגרת סיכומיה ועל כן אין מקום לשוב ולהידרש לו ( ע"א‬</w:t>
        <w:br/>
        <w:t>‫‪ 1134/11‬ר‪.‬מ שביט מבנים חברה לבנין השקעות ופיתוח בע"מ נ' פקיד שומה באר שבע‪,‬‬</w:t>
        <w:br/>
        <w:t>‫פסקה ‪ .) ) 12.5.2013 ( 29‬מעבר לכך‪ ,‬מקומה של טענה בדבר בעלות במקרקעין אינה מצויה‬</w:t>
        <w:br/>
        <w:t>‫בגדר סמכותי העניינית‪ ,‬ופתוחה בפני הנתבעת הדרך לנקוט בהליכים המתאימים‪.‬‬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.40‬לסיכום הדברים‪ ,‬לנתבעת לא מוקנית זכות קניינית בשטח הרכוש המשותף בו היא עושה‬</w:t>
        <w:br/>
        <w:t>‫שימוש ייחודי‪ .‬זכות השימוש אותה מבקשת הנתבעת לממש מהווה הלכה למעשה קביעת‬</w:t>
        <w:br/>
        <w:t>‫הצמדה‪ ,‬אשר על פי הדין מחייבת קבלת הסכמה של כל בעלי הדירות‪ .‬לפיכך‪ ,‬על הנתבעת להשיב‬</w:t>
        <w:br/>
        <w:t>‫את המצב לקדמותו ולפנות את הציוד המאוחסן בשטח הרכוש המשותף וכן לסלק את שער‬</w:t>
        <w:br/>
        <w:t>‫הברזל המונע הלכה למעשה גישה לחלק האחורי ומצוי נעול בשעות הערב והלילה‪.‬‬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הנתבעת בחניות שבבעלותה‬</w:t>
        <w:br/>
        <w:t>‫‪ .41‬לטענת הנתבעת‪ ,‬המפקח נעדר סמכות עניינית לדון בטענה בדבר התקנת מקררים בשטח‬</w:t>
        <w:br/>
        <w:t>‫החניות שבבעלותה‪ ,‬מאחר שמדובר בשימוש ברכושה הפרטי‪ .‬אומר בקצרה כי אין בידי לקבל‬</w:t>
        <w:br/>
        <w:t>‫טענה זו‪ .‬בהתאם לסעיף ‪ 72‬לחוק המקרקעין‪ ,‬סמכותו העניינית של המפקח על רישום מקרקעין‬</w:t>
        <w:br/>
        <w:t>‫מוגבלת לסכסוכים בדבר זכויותיהם וחובותיהם של בעלי דירות בבית המשותף לפי התקנון‬</w:t>
        <w:br/>
        <w:t>‫החל על הבית ולפי הנושאים השונים שמפורטים בסעיף‪ .‬בנוסף‪ ,‬למפקח סמכות מקבילה לדון‬</w:t>
        <w:br/>
        <w:t>‫בסכסוך בין בעלי דירות בעילה של הסגת גבול של בעל דירה לדירה אחרת או לרכוש המשותף‪.‬‬</w:t>
        <w:br/>
        <w:t>‫בענייננו‪ ,‬התובעת הלינה על השימוש שעושה הנתבעת בחניות אשר לפי מסמכי הרישום צמודות‬</w:t>
        <w:br/>
        <w:t>‫לדירת הנתבעת ובכך מפרה היא את הוראות התקנון המוסכם‪ .‬בהינתן האמור סבורני כי נתונה‬</w:t>
        <w:br/>
        <w:t>‫לי הסמכות סמכות לדון בעילה זו‪ ,‬המבוססת – כך לטענת התובעת – על שינוי הוראות התקנון‬</w:t>
        <w:br/>
        <w:t>‫המוסכם‪ ,‬והן מאחר שהיא על פני הנטען סותרת את סעיף ‪ 2‬לתקנון המצוי‪ ,‬האוסר על בעל‬</w:t>
        <w:br/>
        <w:t>‫דירה לעשות שינויים בדירתו אשר יש בהם כדי לפגוע ברכוש המשותף או בדירה אחרת‪ ,‬ללא‬</w:t>
        <w:br/>
        <w:t>‫קבלת הסכמה מהגורמים הרלוונטיים‪.‬‬</w:t>
        <w:br/>
        <w:t>‫‪ .42‬חרף האמור‪ ,‬אני סבור כי יש לדחות את התביעה ברכיב זה לגופה‪ .‬אכן‪ ,‬הנתבעת מודה כי‬</w:t>
        <w:br/>
        <w:t>‫התקינה מקררים בשטח החניות שבבעלותה‪ ,‬ולטענת התובעת מדובר בשינוי ייעוד של שטח‬</w:t>
        <w:br/>
        <w:t>‫המוגדר בתקנון‪ .‬ואולם‪ ,‬עיינתי בסעיפים האמורים בתקנון עליהם מסתמכת התובעת ולא‬</w:t>
        <w:br/>
        <w:t>‫מצאתי כי הם מגבילים את טיב השימוש של בעלי הדירות בחניות שהוצמדו להם לצרכי חניה‬</w:t>
        <w:br/>
        <w:t>‫בלבד‪ .‬זאת‪ ,‬שכן סעיפים אלו נועדו לתאר את סוג ההצמדה ולא את השימוש בה‪ .‬כמו כן‬</w:t>
        <w:br/>
        <w:t>‫התובעת לא הוכיחה כי שימוש בחניות לצורך המקררים במקרה דנא מהווה שימוש הגורם‬</w:t>
        <w:br/>
        <w:t>‫לפגיעה בחניות של התובעת‪ ,‬מסכן את הרכבים האחרים או משנה את ערך החניות של התובעת‬</w:t>
        <w:br/>
        <w:t>‫(ראו והשוו לסעיף ‪ 2‬לתקנון המצוי שבתוספת לחוק המקרקעין)‪ .‬גם מביקורי במקום לא‬</w:t>
        <w:br/>
        <w:t>‫הרשמתי כן‪.‬‬</w:t>
        <w:br/>
        <w:t>‫‪ .43‬אשר על כן‪ ,‬לנוכח הסכמתה של הנתבעת למתן צו אשר יאסור עליה לעשות שימוש בחניות‬</w:t>
        <w:br/>
        <w:t>‫שבבעלות התובעת‪ ,‬אינני סבור כי קמה עילה במישור הקנייני המצוי בסמכותי‪ ,‬המחייבת את‬</w:t>
        <w:br/>
        <w:t>‫הנתבעת לסלק את המקררים בשטחי חניותיה‪ .‬זאת‪ ,‬כמובן‪ ,‬בכפוף לכך שהנתבעת לא תעשה‬</w:t>
        <w:br/>
        <w:t>‫שימוש כלשהו בחניות בבעלות התובעת‪ ,‬וכן‪ ,‬שלא תימנע את הגישה לחניות בבעלות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התובעת בשטח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.44‬לטענת הנתבעת‪ ,‬התובעת אף היא עושה שימוש בשטחי הרכוש והתקינה על גבי הקירות‬</w:t>
        <w:br/>
        <w:t>‫החיצוניים מנועים של מזגנים‪ .‬בנוסף‪ ,‬נטען כי במשך השנים התובעת השכירה את המקלט‬</w:t>
        <w:br/>
        <w:t>‫המשותף לצד ג'‪ .‬בהתאם לאמור בסעיף ‪(55‬ג) לחוק‪ ,‬המקלט נמנה על מתקני הרכוש המשותף‬</w:t>
        <w:br/>
        <w:t>‫אשר אסור להצמידם לדירה מסוימת‪ ,‬שכן‪ ,‬הם מיועדים לשימוש כל בעלי הדירות‪ .‬השכרת‬</w:t>
        <w:br/>
        <w:t>‫המחסן לצד ג'‪ ,‬מהווה שימוש ייחודי ברכוש המשותף‪ ,‬ועל כן‪ ,‬על התובעת להשיב את מצב‬</w:t>
        <w:br/>
        <w:t>‫המקלט לקדמותו ולהימנע מהשכרתו‪.‬‬</w:t>
        <w:br/>
        <w:t>‫‪ .45‬יחד עם זאת‪ ,‬מצאתי כי בנסיבות התקנת מנועי המזגנים על גבי הקירות החיצוניים הם בגדר‬</w:t>
        <w:br/>
        <w:t>‫שימוש סביר ברכוש המשותף‪ .‬בביקורי במקום התרשמתי מהבית וכן מהבתים המצויים‬</w:t>
        <w:br/>
        <w:t>‫בסביבתו הקרובה ושוכנעתי כי בנסיבות הזמן והמקום‪ ,‬כמו גם רמת תחזוקתו של הבית ומראה‬</w:t>
        <w:br/>
        <w:t>‫קירותיו החיצוניים‪ ,‬אין הסדרה אסתטית של התשתיות השונות ועל כן לדידי אין מדובר‬</w:t>
        <w:br/>
        <w:t>‫בפגיעה ברכוש המשותף‪.‬‬</w:t>
        <w:br/>
        <w:t>‫‪ .46‬בנוסף‪ ,‬טוענת הנתבעת כי התובעת בנתה מחסנים בחלקו הצפוני ובחלקו הדרומי של החניון‪.‬‬</w:t>
        <w:br/>
        <w:t>‫בביקורי במקום הבחנתי כי בחניה השמאלית בבעלות התובעים נעשו מעין סגירות של השטח‬</w:t>
        <w:br/>
        <w:t>‫והוא נעול בדלת ברזל‪ .‬בדומה להתקנת המקררים בשטח החניות בבעלות הנתבעים‪ ,‬מאחר‬</w:t>
        <w:br/>
        <w:t>‫שמדובר בהצמדה בבעלות התובעת‪ ,‬הרי שהיא ראשית לנהוג בה כמנהג בעלים‪ ,‬בכפוף למגבלות‬</w:t>
        <w:br/>
        <w:t>‫האמורות בסעיף ‪ 2‬לתקנון המצוי‪ ,‬התוספת הראשונה לחוק המקרקעין‪.‬‬</w:t>
        <w:br/>
        <w:t>‫‪ .47‬זאת ועוד‪ ,‬טענה הנתבעת כי לאור ההסכמות בין הצדדים עושה התובעת שימוש ייחודי במעלית‪.‬‬</w:t>
        <w:br/>
        <w:t>‫כמתואר לעיל‪ ,‬המעלית נמנית על מתקני הרכוש המשותף על פי סעיף ‪ 52‬לחוק המקרקעין‪,‬‬</w:t>
        <w:br/>
        <w:t>‫ומשכך‪ ,‬הנתבעת‪ ,‬כמו יתר בעלי הדירות בבית‪ ,‬זכאית לעשות בה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.48‬לאור האמור לעיל‪ ,‬אני מורה כדלקמן‪:‬‬</w:t>
        <w:br/>
        <w:t>‫א‪ .‬על הנתבעת להשיב את מצב הרכוש המשותף לקדמותו‪ ,‬ובתוך כך לסלק את כל הציוד‬</w:t>
        <w:br/>
        <w:t>‫והסחורה המצויים ברכוש המשותף בקומת הקרקע וכן את שער הברזל‪ ,‬בתוך ‪ 30‬יום מיום‬</w:t>
        <w:br/>
        <w:t>‫קבלת פסק הדין ולהשיב את חדר האשפה לקדמותו‪.‬‬</w:t>
        <w:br/>
        <w:t>‫ב‪ .‬כמו כן‪ ,‬על הנתבעת להימנע מהותרת ציוד וסחורה דרך קבע ברכוש המשותף‪.‬‬</w:t>
        <w:br/>
        <w:t>‫ג‪ .‬בהעדר הסכמה מפורשת‪ ,‬הרכוש המשותף ישמש את כלל בעלי הדירות‪ ,‬קרי – על התובעת‬</w:t>
        <w:br/>
        <w:t>‫להשיב את מצב המקלט המשותף לקדמותו בתוך ‪ 30‬יום והוא ישמש את כלל בעלי הדירות‬</w:t>
        <w:br/>
        <w:t>‫כהתאם לייעודו המקורי וכמו כן המעלית המשותפת תשמש את כל בעלי הדירות בבית‪.‬‬</w:t>
        <w:br/>
        <w:t>‫‪ .49‬באשר לפסיקת הוצאות ההליך‪ :‬כלל הוא בדין הישראלי כי בעל דין שהפסיד בהליך משפטי‬</w:t>
        <w:br/>
        <w:t>‫יחויב בהוצאות ריאליות של בעל הדין שכנגד (ראו‪ :‬ע"א ‪ 9648/16‬אורהייטק ‪ GIS‬בע"מ נ' חן‬</w:t>
        <w:br/>
        <w:t>‫אביטן – משרד עורכי דין‪ ,‬בפסקה ‪ 67‬והאסמכתאות שם (‪( )28.2.2018‬להלן‪ :‬עניין אורהייטק))‪.‬‬</w:t>
        <w:br/>
        <w:t>‫כלל זה קיבל אף ביטוי בתקנה ‪(151‬א) לתקנות סדר הדין האזרחי התשע"ט‪( 2018-‬להלן‪:‬‬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‫התקנות)‪ ,‬הקובעת כי "חיוב בעל דין בתשלום הוצאות נועד לשפות את בעל הדין שכנגד על‬</w:t>
        <w:br/>
        <w:t>‫הוצאותיו בהליך בהתחשב בתוצאותיו‪ ,‬במשאבים שנדרשו לניהולו ובהתנהלות בעלי הדין‪".‬‬</w:t>
        <w:br/>
        <w:t>‫‪ . 50‬באשר לשיעור ההוצאות קבע מחוקק המשנה כי הערכאה הדיונית תתחשב‪ ,‬בין היתר‪" ,‬בשווי‬</w:t>
        <w:br/>
        <w:t>‫הסעד שנפסק 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 שהתבקש" (תקנה‬</w:t>
        <w:br/>
        <w:t>‫‪(153‬ג) לתקנות; וראו גם‪ :‬עניין אורהייטק‪ ,‬שם)‪ .‬כמו כן נקבע בפסיקה שפסיקת הוצאות‬</w:t>
        <w:br/>
        <w:t>‫בשיעור ריאלי כפופה להיות ההוצאות סבירות‪ ,‬מידתיות והכרחיות לניהול ההליך‪ ,‬וזאת כדי‬</w:t>
        <w:br/>
        <w:t>‫למנוע מצב שבו הוצאות גבוהות יביאו להרתעת יתר של בעלי דין‪ ,‬ייקור של הליכים משפטיים‬</w:t>
        <w:br/>
        <w:t>‫ופגיעה בזכות הגישה לערכאות (‪ Magic Software Enterprises Ltd‬נ' פאיירפלאי בע"מ‪,‬‬</w:t>
        <w:br/>
        <w:t>‫בפסקה ‪.)28.12.2020( 9‬‬</w:t>
        <w:br/>
        <w:t>‫‪ .51‬בשים לב כי מרבית רכיבי התביעה התקבלו‪ ,‬לאחר דיונים רבים החל משנת ‪ ,2018‬ואילו‬</w:t>
        <w:br/>
        <w:t>‫התביעה שכנגד נמחקה‪ ,‬הרי שיש לפסק הוצאות לטובת התובעת‪ .‬עם זאת‪ ,‬בהינתן כי חלק‬</w:t>
        <w:br/>
        <w:t>‫מרכיבי התביעה נדחו הרי שיש לפסוק לתובעת הוצאות ריאליות בשיעור מופחת‪ .‬משכך‪,‬‬</w:t>
        <w:br/>
        <w:t>‫הנתבעת תישא בהוצאות התובעת בסך כולל של ‪ 6,500‬ש"ח שיכללו שכ"ט עו"ד והוצאות‬</w:t>
        <w:br/>
        <w:t>‫משפט‪.‬‬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כ' אדר ב‪ ,‬תשפ"ב (‪ 23‬מרץ‪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4/41/2018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