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01/420/2019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2022-03-22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‫ליברטי פרל‬                                ‫תובעת‪:‬‬</w:t>
        <w:br/>
        <w:t>‫באמצעות ב"כ‪ :‬עו"ד אסף אבישר‬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‫סוקולוף אסתר‪-‬מלכה פרידא‪,‬‬       ‫‪1‬‬                         ‫נתבעים‪:‬‬</w:t>
        <w:br/>
        <w:t>‫סוקולוף יהודה דוד‬     ‫‪2‬‬</w:t>
        <w:br/>
        <w:t>‫באמצעות ב"כ‪ :‬עו"ד יורם הכהן‬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תביעה לתשלום תשלומי איזון על ידי הנתבעים בשל הרחבת דירתם‪,‬‬</w:t>
        <w:br/>
        <w:t>‫בבית המשותף שברחוב ציפורי ‪ 3‬בירושלים הידוע כגוש ‪ 30109‬חלקה ‪( 53‬להלן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והנתבעים הם בעלי דירות בבית המשותף‪ ,‬הכולל ‪ 2‬דירות‪ .‬דירת התובעת בקומת‬</w:t>
        <w:br/>
        <w:t>‫הקרקע‪ ,‬ודירת הנתבעים בקומה שמעליה‪.‬‬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תקנון מוסכם הקובע שכל החלקים ברכוש המשותף יתחלקו בחלקים שווים‬</w:t>
        <w:br/>
        <w:t>‫בין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,‬זכויות הבניה בבית המשותף צריכות להתחלק שווה בשווה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.4‬לטענתה‪ ,‬יש להעדיף את חוות הדעת של השמאי גולדקלנג שהוגשה מטעמה כנספח לכתב‬</w:t>
        <w:br/>
        <w:t>‫התביעה על פני חוות הדעת של השמאית שמונתה מטעם המפקחת‪ .‬זאת משום שהנתבעים‬</w:t>
        <w:br/>
        <w:t>‫לא צירפו לכתב ההגנה חוות דעת מטעמם‪ ,‬ומשום שלטענת התובעת‪ ,‬השמאי גודלקלנג הוא‬</w:t>
        <w:br/>
        <w:t>‫בעל ניסיון רב יותר משל השמאית המומחית מטעם המפקחת‪ .‬השמאי גולדקלנג קבע‬</w:t>
        <w:br/>
        <w:t>‫בחוות הדעת דמי איזון בסך של ‪.₪ 215,000‬‬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.5‬לטענתה‪ ,‬השמאית מטעם המפקחת‪ ,‬אשר קבעה תשלומי איזון בסך של ‪ ,₪ 130,000‬לא‬</w:t>
        <w:br/>
        <w:t>‫נתנה הסבר חישובי לפער של תשלומי האיזון שקבעה לבין אלו שקבע השמאי מטעם‬</w:t>
        <w:br/>
        <w:t>‫התובעת‪ ,‬ולא הסבירה מדוע יש להעדיף את חישוביה‪ .‬לטענתה‪ ,‬הערכת השמאית המומחית‬</w:t>
        <w:br/>
        <w:t>‫מטעם המפקחת היא שרירותית‪.‬‬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.6‬לטענתה‪ ,‬גם לא ניתן הסבר של השמאית המומחית לכך שלא נתנה ביטוי שמאי להרחבת‬</w:t>
        <w:br/>
        <w:t>‫המרפסת של הנתבעים‪ ,‬אף שיש לכך שווי כלכלי‪ .‬בנוסף‪ ,‬לא הסבירה מדוע לגבי המרתף‬</w:t>
        <w:br/>
        <w:t>‫נקבע פיצוי‪ ,‬ולגבי המרפסת‪ ,‬שגם היא שטח שירות‪ ,‬לא נקבע פיצוי‪.‬‬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הנתבעים‪ ,‬קיימת טעות חישובית בחוות הדעת של השמאית מטעם המפקחת לעניין‬</w:t>
        <w:br/>
        <w:t>‫שטח חלל הגג שגובהו מעל ‪ 2.3‬מ'‪ ,‬כאשר בפועל שטח חלל הגג כאמור בדירת הנתבעים הוא‬</w:t>
        <w:br/>
        <w:t>‫קטן יותר‪ ,‬וכן השמאית קבעה מקדם נמוך לשטח הפסד של עליית גג (לעניין זה מפנים‬</w:t>
        <w:br/>
        <w:t>‫הנתבעים לחוות הדעת שהוגשה לשמאית מטעמם)‪ .‬לטענתם‪ ,‬אם מתקנים את טעויות‬</w:t>
        <w:br/>
        <w:t>‫החישוב האמורות אין הפרשים בין הצדדים‪ ,‬ואין מקום לתשלום 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.8‬בנוסף לטענתם‪ ,‬לא ממשו הנתבעים את מלוא זכויותיהם‪ ,‬ובנו בפועל כ‪ 101-‬מ"ר במקום‬</w:t>
        <w:br/>
        <w:t>‫‪ 129‬מ"ר‪ ,‬ועל כן לתובעת זכויות עודפות אקוויולנטיות של ‪ 28‬מ"ר ועל כן התובעת היא‬</w:t>
        <w:br/>
        <w:t>‫שצריכה לשלם להם 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.9‬התיק נדון תחילה בפני כב' המפקחת (כתוארה אז) י' ענתבי שרון‪ ,‬ולאחר מינויה לשיפוט‬</w:t>
        <w:br/>
        <w:t>‫הועבר להמשך טיפול הח"מ‪ .‬בדיון מיום ‪ 26.10.2020‬הסכימו הצדדים שהסעד היחיד‬</w:t>
        <w:br/>
        <w:t>‫שיוותר מכתב התביעה יהיה בנוגע לתשלומי האיזון שנדרשו על ידי התובעים כפי שיימצא‬</w:t>
        <w:br/>
        <w:t>‫בחוות דעת שמאי (ר' עמוד ‪ 2‬לפרוטוקול הדיון שורות ‪ .)10-12‬עוד הסכימו הצדדים כעולה‬</w:t>
        <w:br/>
        <w:t>‫מפרוטוקול הדיון‪ ,‬כי המועד הקובע לבדיקת השמאות יהיה חודש ינואר ‪ ,2016‬וכי בכתב‬</w:t>
        <w:br/>
        <w:t>‫המינוי מטעם המפקחת יופנו לשמאי מקרקעין אותן שאלות שהופנו אליו מבית המשפט‬</w:t>
        <w:br/>
        <w:t>‫כפי שמתוארות בחוות הדעת שצורפה לתביעה (עמוד ‪ 2‬לפרוטוקול שורות ‪ .)25-27‬כב'‬</w:t>
        <w:br/>
        <w:t>‫המפקחת ענתבי שרון מינתה על פי החלטה מיום ‪ 5.11.2020‬את השמאית מוריה רבני‬</w:t>
        <w:br/>
        <w:t>‫כשמאית מטעמה בהסכמת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4.1.2021‬נתנה חוות דעתה של השמאית‪ .‬הנתבעים העבירו לשמאית שאלות הבהרה‬</w:t>
        <w:br/>
        <w:t>‫ולאחר מכן ביקשו לחקור אותה‪ .‬ביום ‪ 7.7.2021‬התקיים דיון במסגרתו נחקרה השמאית‬</w:t>
        <w:br/>
        <w:t>‫על ידי שני הצדדים‪ ,‬ולאחר מכן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.11‬סעיף ‪71‬ב(ד) לחוק המקרקעין‪ ,‬תשכ"ט – ‪( 1969‬להלן‪ -‬חוק המקרקעין) קובע‪:‬‬</w:t>
        <w:br/>
        <w:t>‫"נתקבלה החלטה כאמור בסעיף קטן (א)‪ ,‬חייב בעל דירה‪ ,‬שדירתו ניתנת‬</w:t>
        <w:br/>
        <w:t>‫להרחבה בשיעור יחסי העולה על חלקו ברכוש המשותף והמבקש‬</w:t>
        <w:br/>
        <w:t>‫להרחיבה‪ ,‬לשלם במועד החלטת ההרחבה‪ ,‬תשלומי איזון לבעל דירה‬</w:t>
        <w:br/>
        <w:t>‫שדירתו אינה ניתנת להרחבה או שההרחבה פחותה מחלקו היחסי ברכוש‬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.12‬כאמור‪ ,‬התקנון המוסכם של הבית המשותף קובע שלכל אחד מהצדדים חלקים שווים‬</w:t>
        <w:br/>
        <w:t>‫ברכוש המשותף‪ .‬בנוסף‪ ,‬קובע התקנון שלדירת התובעת צמודה חצר בשטח של ‪ 46‬מ"ר‪,‬‬</w:t>
        <w:br/>
        <w:t>‫ולדירת הנתבעים צמודות מדרגות בשטח של ‪ 8‬מ"ר‪ ,‬מרפסת בשטח של ‪ 21‬מ"ר וגג שמעליו‬</w:t>
        <w:br/>
        <w:t>‫רעפים בשטח של ‪ 79‬מ"ר‪.‬‬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תיק‪1/327/2019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.13‬בהיעדר הוראה בעניין בתקנון המוסכם‪ ,‬הרי שזכויות הבניה הקיימות בבית המשותף‬</w:t>
        <w:br/>
        <w:t>‫אמורות להתחלק בין הצדדים על פי חלקם ברכוש המשותף‪ ,‬דהיינו‪ ,‬לכל אחד מהצדדים‬</w:t>
        <w:br/>
        <w:t>‫‪ 50%‬מזכויות הבניה‪ .‬לעניין מעמדן של זכויות בניה‪ ,‬ואופן חלוקתן על פי חלקם היחסי של‬</w:t>
        <w:br/>
        <w:t>‫בעלי הדירות הרכוש המשותף ר' ע"א ‪ 6900/14‬דן לויט נ' חנה בנבנישתי‬</w:t>
        <w:br/>
        <w:t>‫(‪[)18.6.2016‬פורסם בנבו] שם סוכמו ההלכות בעניין‪:‬‬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משפט זה קבע לא אחת כי המונח "זכות בנייה" או "אחוזי בנייה" משמעו‬</w:t>
        <w:br/>
        <w:t>‫"אפשרות ניצול הקרקע לבנייה על‪-‬פי הדין" (רע"א ‪ 2821/95‬לוסטיג נ' מייזלס‪ ,‬פ"ד נ(‪)1‬‬</w:t>
        <w:br/>
        <w:t>‫‪ ;)1996( 527 ,517‬ע"א ‪ 7394/03‬נכסי ר‪.‬א‪.‬ר‪.‬ד חברה לבניין בע"מ נ' מנהל מס שבח‬</w:t>
        <w:br/>
        <w:t>‫מקרקעין‪ ,‬רחובות‪ ,‬בפסקה ‪[)6.12.2006( 14‬פורסם בנבו] )‪ .‬טיבה של זכות זו‪ ,‬בפרט‬</w:t>
        <w:br/>
        <w:t>‫כאשר מדובר בבתים משותפים‪ ,‬לא הוכרע בהלכה הפסוקה (ע"א ‪ 3451/07‬קאופמן נ'‬</w:t>
        <w:br/>
        <w:t>‫כהן‪ ,‬בפסקה ‪[ )18.2.2010( 9‬פורסם בנבו] (להלן‪ :‬עניין קאופמן); ע"א ‪ 10322/03‬ישעיהו‬</w:t>
        <w:br/>
        <w:t>‫נ' שטרייכר‪ ,‬פ"ד נט(‪( )2005( 449 )5‬להלן‪ :‬עניין שטרייכר))‪ ,‬אך נפסק כי יש לה ערך‬</w:t>
        <w:br/>
        <w:t>‫כלכלי‪ .‬כמו כן נפסק כי אף שזכויות בנייה אינן חלק מן הרכוש המשותף‪ ,‬הן מהוות נכס‬</w:t>
        <w:br/>
        <w:t>‫בבעלות משותפת של כלל בעלי הדירות בבית המשותף המחולק‪ ,‬כברירת מחדל‪ ,‬בין‬</w:t>
        <w:br/>
        <w:t>‫בעלי הדירות בהתאם לחלקם היחסי ברכוש המשותף (ע"א ‪ 11965/05‬עזבון המנוח‬</w:t>
        <w:br/>
        <w:t>‫מרדכי קליין נ' שרון ואח'‪ ,‬בפסקה ‪ 45‬לחוות דעתה של השופטת (כתוארה אז) נאור‬</w:t>
        <w:br/>
        <w:t>‫(‪[ )27.8.2009‬פורסם בנבו] (להלן‪ :‬עניין קליין); עניין קאופמן‪ ,‬שם; ע"א ‪ 5043/96‬גלמן‬</w:t>
        <w:br/>
        <w:t>‫נ' הררי‪ ,‬פ"ד נד(‪( )2000( 393 ,389 )3‬להלן‪ :‬עניין גלמן); ע"א ‪ 467/14‬שטינברג נ' חברת‬</w:t>
        <w:br/>
        <w:t>‫לילינבלום ‪ ,13‬בפסקה ‪[ )9.9.2015( 19‬פורסם בנבו] (להלן‪ :‬עניין שטינברג))‪".‬‬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.14‬במסגרת חוות דעתה‪ ,‬מצאה השמאית מטעם המפקחת שבקומת הקרקע‪ ,‬בדירת התובעת‪,‬‬</w:t>
        <w:br/>
        <w:t>‫השטח הבנוי הוא ‪ 117‬מ"ר‪ ,‬ובדירת הנתבעים בקומה א קיים שטח בנוי של ‪ 101‬מ"ר‪.‬‬</w:t>
        <w:br/>
        <w:t>‫השמאית ציינה בחוות דעתה שחלק מהשטח שהתבקשה לגביו תוספת בעבר לא נבנה‬</w:t>
        <w:br/>
        <w:t>‫בפועל‪ ,‬אלא משמש כמרפסת פתוחה בשטח של כ‪ 20-‬מ"ר‪ .‬בנוסף מצאה שהשטח הבנוי‬</w:t>
        <w:br/>
        <w:t>‫בקומת הגג הוא ‪ 68‬מ"ר‪ ,‬תוך שלקחה בחשבון שטחים שגובהם ‪ 2.3-2.5‬מ' בלבד‪ .‬השמאית‬</w:t>
        <w:br/>
        <w:t>‫קבעה כי בהתאם לתכניות החלות על הנכס‪ ,‬ניתן לבנות בכל קומה שטח של ‪ 133.5‬מ"ר‪,‬‬</w:t>
        <w:br/>
        <w:t>‫ובנוסף קומת מרתף וקומת חלל גג רעפים‪ .‬באשר לשטח המרתף מצאה השמאית שניתן‬</w:t>
        <w:br/>
        <w:t>‫לבנות שטח של ‪ 27‬מ"ר‪ .‬בנוסף מצאה השמאית שיש להפחית מהשטחים האפשריים לבינוי‬</w:t>
        <w:br/>
        <w:t>‫לכל אחת מהדירות את ההפסד שיהיה לכל אחת מהן מהשטחים הצמודים – ועל כן לדירת‬</w:t>
        <w:br/>
        <w:t>‫התובעת הפחיתה את השטח הרלוונטי מהחצר הצמודה ולדירת הנתבעים את השטח‬</w:t>
        <w:br/>
        <w:t>‫הרלוונטי מחלל גג הרעפים‪ .‬לאחר שהשמאית הכפילה את כל אחד מהשטחים האמורים‬</w:t>
        <w:br/>
        <w:t>‫במקדם רלוונטי‪ ,‬מצאה שסך זכויות הבניה בבית המשותף הוא ‪ 311.5‬מ"ר בשטח‬</w:t>
        <w:br/>
        <w:t>‫אקוויולנטי‪ .‬במסגרת שטח זה לא החשיבה השמאית את שטח מרפסת דירת הנתבעים‪ ,‬שכן‬</w:t>
        <w:br/>
        <w:t>‫שטח זה לא נכלל בזכויות הבניה על פי התכנית‪.‬‬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.15‬בפועל מצאה השמאית כי חלקו של השטח האקוויולנטי שניתן לבניה בדירת התובעת הוא‬</w:t>
        <w:br/>
        <w:t>‫‪ 46.96%‬מסך זכויות הבניה‪ ,‬ואילו השטח האקוויולנטי הניתן לבניה בדירת הנתבעים הוא‬</w:t>
        <w:br/>
        <w:t>‫‪ 53.04%‬מסך זכויות הבניה‪ .‬לפיכך מצאה שלנתבעים חריגה של ‪ 3.04%‬מהזכויות על חשבון‬</w:t>
        <w:br/>
        <w:t>‫התובעת‪ ,‬השווים ל‪ 9.49‬מ"ר‪ .‬על פי חישוב של ‪ ₪ 14,000‬למ"ר למועד הקובע‪ ,‬שהוכפלו‬</w:t>
        <w:br/>
        <w:t>‫בחריגה האמורה‪ ,‬מצאה שדמי האיזון עומדים על סך של ‪ 130,000‬ש"ח‪.‬‬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.16‬טענותיה הכלליות של התובעת בדבר הפער בין חוות הדעת שהוגשה מטעמה לחוות הדעת‬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השמאית מטעם המפקחת דינן דחייה‪ ,‬שכן אין בעצם הפער‪ ,‬ואף לא בהיקף הניסיון של‬</w:t>
        <w:br/>
        <w:t>‫השמאי מטעם התובעת‪ ,‬כדי להביא למסקנה שהשמאית טעתה בחישוביה‪ .‬חישובי‬</w:t>
        <w:br/>
        <w:t>‫השמאית בהירים‪ ,‬וככל שלטענת התובעת נפלו בהם טעויות‪ ,‬או שלא נלקחו במסגרתם‬</w:t>
        <w:br/>
        <w:t>‫עניינים רלוונטיים‪ ,‬היה על התובעת לעמת את השמאית במסגרת חקירתה עם טענות‬</w:t>
        <w:br/>
        <w:t>‫ספיציפיות‪ .‬אולם במסגרת החקירה התבקשה השמאית באופן כללי להסביר את ההבדל‬</w:t>
        <w:br/>
        <w:t>‫בטבלאות ששבחוות דעתה לבין אלו שבחוות דעת שמאי התובעת‪ ,‬והשיבה בצדק‪,‬‬</w:t>
        <w:br/>
        <w:t>‫שבאפשרותה להסביר את החישוב שהיא עשתה‪ ,‬ולא חישוב בשמאות של שמאי אחר (ר'‬</w:t>
        <w:br/>
        <w:t>‫עמוד ‪ 4‬לפרוטוקול הדיון מיום ‪ 7.7.2021‬שורות ‪ ,30-49‬וכן עמוד ‪ 5‬שורות ‪ .)1-4‬מההסברים‬</w:t>
        <w:br/>
        <w:t>‫שנתנו על ידי השמאית בחקירתה באשר לחישוב שבוצע על ידה‪ ,‬לא עלתה כל טעות‬</w:t>
        <w:br/>
        <w:t>‫חישובית‪ .‬כן עלה כי בחוות דעתה לקחה בחשבון הפסד של חצר צמודה ושל שטח חלל הגג‪,‬‬</w:t>
        <w:br/>
        <w:t>‫שלא נלקח בחשבון על ידי שמאי התובעת (דבר שהשמאית סברה שיכול להסביר את‬</w:t>
        <w:br/>
        <w:t>‫הפערים בסכומים בין ‪ 2‬חוות 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לטענת התובעת על כך שהשמאית לא לקחה בחשבון את שטח ההרחבה של‬</w:t>
        <w:br/>
        <w:t>‫המרפסת‪ ,‬דין טענה זו להידחות‪ .‬ראשית‪ ,‬לאור הסברי השמאית‪ ,‬הזכות לבנות מרפסת‬</w:t>
        <w:br/>
        <w:t>‫אינה חלק מזכויות הבניה על פי התב"ע‪ ,‬כאשר זכויות הבניה שבוצע לגביהן איזון בחוות‬</w:t>
        <w:br/>
        <w:t>‫דעתה הן זכויות הבניה על פי התכניות הקיימות‪ .‬השמאית הסבירה בחקירתה‪ ,‬שעסקאות‬</w:t>
        <w:br/>
        <w:t>‫ההשוואה לצורך חישוב שווי מ"ר בבית המשותף‪ ,‬כבר מגלמות את האפשרות לבנות‬</w:t>
        <w:br/>
        <w:t>‫מרפסות (ר' עמוד ‪ 5‬לפרוטוקול הדיון מיום ‪ 7.7.2021‬שורות ‪ .)7-25‬שנית‪ ,‬בפועל‪ ,‬כעולה‬</w:t>
        <w:br/>
        <w:t>‫מחוות הדעת‪ ,‬זכויות הבניה של הנתבעים שהושוו לזכויות התובעת‪ ,‬כללו את האפשרות‬</w:t>
        <w:br/>
        <w:t>‫לבנות מעבר לשטח שבנו הנתבעים בפועל‪ ,‬כאשר שטח המרפסת שנבנתה יכול היה להיבלע‬</w:t>
        <w:br/>
        <w:t>‫בשטח העיקרי‪ ,‬כחלק מאותן זכויות (ר' עמוד ‪ 19‬לחוות הדעת)‪ .‬לפיכך אין הגיון בטענה‬</w:t>
        <w:br/>
        <w:t>‫שמכיוון שהנתבעים בנו מרפסת במקום חלק משטח עיקרי שרשאים היו לבנות‪ ,‬יש להוסיף‬</w:t>
        <w:br/>
        <w:t>‫את שטח המרפסת על השטח העיקרי שניתן היה לבנות במקום המרפסת‪ ,‬ואשר כבר נלקח‬</w:t>
        <w:br/>
        <w:t>‫בחשבון במסגרת תחשיב האיזון‪ .‬חישוב כאמור היה מביא לתוצאה לא נכונה‪ ,‬שהיתה‬</w:t>
        <w:br/>
        <w:t>‫לוקחת בחשבון את אותו שטח פעמיים‪.‬‬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.18‬בדומה‪ ,‬יש לדחות גם את טענת הנתבעים כאילו העובדה שבנו שטח עיקרי קטן יותר מזה‬</w:t>
        <w:br/>
        <w:t>‫שהם זכאים לו על פי התכניות‪ ,‬צריכה להביא למסקנה שהתובעת היא שצריכה לפצותם‪,‬‬</w:t>
        <w:br/>
        <w:t>‫שכן בפועל אין מחלוקת כי כיום השטח הבנוי של הנתבעים עולה על השטח הבנוי של‬</w:t>
        <w:br/>
        <w:t>‫התובעת (בשל העובדה שהנתבעים נצלו את מרבית זכויות הבניה‪ ,‬לרבות בשטח חלל הגג‪,‬‬</w:t>
        <w:br/>
        <w:t>‫בעוד התובעת טרם ניצלה זכויות כאמור)‪ ,‬ומובן שהם אינם זכאים לכל פיצוי בגין שטח‬</w:t>
        <w:br/>
        <w:t>‫פוטנציאלי לבניה בדירת התובעת‪ ,‬כאשר גם להם קיימת האפשרות הפוטנציאלית להרחיב‬</w:t>
        <w:br/>
        <w:t>‫עוד את דירתם והם שבחרו שלא לנצל בשלב זה את הבניה בשטח הנוסף‪ .‬ר' סעיף ‪20‬‬</w:t>
        <w:br/>
        <w:t>‫לסיכומי הנתבעים‪ ,‬בו טענו שניתן היה לבנות ‪ 129‬מ"ר בקומת הדירה‪ ,‬אולם הם בחרו‬</w:t>
        <w:br/>
        <w:t>‫לבנות בפועל ‪ 101‬מ"ר‪ ,‬ולמעשה ויתרו בשלב זה על בניה של עוד ‪ 28‬מ"ר‪ ,‬שהיו זכאים 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.19‬טענת הנתבעים שהיה על השמאית לקחת בחשבון פחות מ‪ 68‬מ"ר משטח חלל הגג‪ ,‬שכן‬</w:t>
        <w:br/>
        <w:t>‫גובהו של חלק מהשטח האמור נמוך מ‪ 2.3‬מ'‪ ,‬דינה דחיה‪ .‬כעולה מחקירתה הנגדית של‬</w:t>
        <w:br/>
        <w:t>‫השמאית‪ ,‬היא הפחיתה חלק משטח הגג‪ ,‬שגובהו נמוך מ‪ 2.3‬מ' וכך הגיעה לשטח של ‪68‬‬</w:t>
        <w:br/>
        <w:t>‫מ"ר‪ ,‬לאחר שביצעה מספר מדידות (ר' חקירת השמאית בפרוטוקול הדיון מיום ‪7.7.2021‬‬</w:t>
        <w:br/>
        <w:t>‫עמוד ‪ 3‬שורות ‪ .)19-33‬כעולה מחוות דעתה‪ ,‬שטח כל חלל הגג במצב הקודם היה ‪ 79‬מ"ר‬</w:t>
        <w:br/>
        <w:t>‫(ר' עמוד ‪ 22‬לחוות הדעת)‪ ,‬דבר שמתיישב עם הסברי השמאית‪ ,‬שהשטח של ‪ 68‬מ"ר הוא‬</w:t>
        <w:br/>
        <w:t>‫רק חלק מחלל הגג‪ ,‬זה שגובהו הוא ‪ 2.3‬מ' ומעלה‪ .‬לפיכך‪ ,‬אין בעצם העובדה שחלק משטח‬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 נמוך מ‪ 2.3‬מ' כדי לסתור את ממצאי השמאית‪ .‬ככל שרצו הנתבעים להוכיח כי השטח‬</w:t>
        <w:br/>
        <w:t>‫בחלל הגג שגובהו ‪ 2.3‬מ' לפחות קטן מ‪ 68‬מ"ר‪ ,‬היה עליהם להוכיח זאת‪ ,‬אולם הם לא‬</w:t>
        <w:br/>
        <w:t>‫הביאו כל ראיות בעניין‪ .‬לעניין זה‪ ,‬חוות הדעת השמאית שהוצגה מטעם הנתבעים‪,‬‬</w:t>
        <w:br/>
        <w:t>‫ומסקנות השמאי מטעמם לעניין היקף השטח שגובהו עולה על ‪ 2.3‬מ'‪ ,‬אינה יכולה להוות‬</w:t>
        <w:br/>
        <w:t>‫ראיה שכן הגשתה מנוגדת להוראות תקנה ‪ 130‬לתקנות סדר הדין האזרחי‪ ,‬תשמ"ד – ‪2008‬‬</w:t>
        <w:br/>
        <w:t>‫אשר חלו על העניין‪ ,‬וקבעו כי שעה שמונה מומחה על ידי בית משפט בהסכמת הצדדים‪ ,‬לא‬</w:t>
        <w:br/>
        <w:t>‫יוגשו חוות דעת מומחה מטעם בעלי הדין‪ ,‬וחוות דעת שהוגשו קודם למינוי לא יתקבלו‬</w:t>
        <w:br/>
        <w:t>‫כראיה‪.‬‬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.20‬בנוסף‪ ,‬אני דוחה את טענת הנתבעים באשר לכך שהמקדם שקבעה השמאית המומחית‪1.5 ,‬‬</w:t>
        <w:br/>
        <w:t>‫לעניין הפסד השטח בחלל הגג‪ ,‬הוא מקדם נמוך‪ ,‬שכן כפי שהסבירה השמאית בחקירתה‬</w:t>
        <w:br/>
        <w:t>‫(פרוטוקול הדיון מיום ‪ 7.7.2021‬עמוד ‪ 3‬שורות ‪ ,)11-18‬מדובר במקדם מקובל‪ ,‬אשר לדעתה‬</w:t>
        <w:br/>
        <w:t>‫המקצועית התאים למקרה דנן‪ .‬לפיכך אין בעובדה ששמאי הנתבעים לקח מקדם גבוה יותר‬</w:t>
        <w:br/>
        <w:t>‫(‪ )2‬כדי להביא למסקנה שנפלה בעניין זה טעות בחוות דעתה של השמאית‪.‬‬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.21‬אני מוצאת שיש לדחות גם את טענת הנתבעים שיש להפחית מתחשיב דמי האיזון את‬</w:t>
        <w:br/>
        <w:t>‫השטח של ‪ 28‬מ"ר שהיו רשאים לבנות‪ ,‬אולם לא בנו‪ .‬השטח האמור‪ ,‬כעולה מחוות דעתה‬</w:t>
        <w:br/>
        <w:t>‫של השמאית‪ ,‬אושר לבניה במסגרת היתר בניה מיום ‪( 19.11.2015‬ר' עמוד ‪ 18‬לחוות הדעת)‪,‬‬</w:t>
        <w:br/>
        <w:t>‫אולם בפועל עולה מחוות דעתה של השמאית‪ ,‬שהנתבעים בנו ‪ 101‬מ"ר בקומה א‪ ,‬ולא‬</w:t>
        <w:br/>
        <w:t>‫הוסיפו ‪ 28.5‬מ"ר שהיו זכאים להם על פי ההיתר (ר' עמוד ‪ 19‬לחוות הדעת)‪ .‬משניתן היתר‬</w:t>
        <w:br/>
        <w:t>‫הבניה להרחבת דירת הנתבעים‪ ,‬הביעו הנתבעים את דעתם כי זו חלוקת זכויות הבניה‬</w:t>
        <w:br/>
        <w:t>‫המבוקשת על ידם‪ ,‬במובן סעיף ‪71‬ב(א) לחוק המקרקעין‪ .‬גם במסגרת כתב ההגנה הסתמכו‬</w:t>
        <w:br/>
        <w:t>‫הנתבעים על ההיתר האמור כבסיס לזכויותיהם (ר' סעיפים ‪ 6-8‬לכתב ההגנה)‪ .‬הנתבעים‬</w:t>
        <w:br/>
        <w:t>‫לא טענו בכתבי טענותיהם שאין בכוונתם לבצע בעתיד בניה במלוא היקף הזכויות‬</w:t>
        <w:br/>
        <w:t>‫שבהיתר‪ ,‬אלא שבפועל כאמור‪ ,‬עלה מחוות הדעת‪ ,‬שבנו פחות מהזכויות שנתנו להם‪.‬‬</w:t>
        <w:br/>
        <w:t>‫בנוסף‪ ,‬הסכמת הצדדים כפי שבאה לידי ביטוי בפרוטוקול הדיון מיום ‪ 26.10.2020‬היתה‬</w:t>
        <w:br/>
        <w:t>‫שהמועד הקובע לבדיקת השמאות יהיה ינואר ‪ ,2016‬שהוא מועד המאוחר הן להיתר והן‬</w:t>
        <w:br/>
        <w:t>‫לבניה בפועל‪ .‬כמו כן‪ ,‬על פי אותה הסכמה‪ ,‬השאלות שהיה על השמאית לבחון כללו הן את‬</w:t>
        <w:br/>
        <w:t>‫היקף הבניה בפועל והן את התאמתה להיתר (כפי שנוסחו בחוות הדעת שצורפה לכתב‬</w:t>
        <w:br/>
        <w:t>‫התביעה)‪ .‬מכאן ששני הצדדים הסכימו שההיתר‪ ,‬ולא רק הבניה בפועל‪ ,‬אמור להוות בסיס‬</w:t>
        <w:br/>
        <w:t>‫לשמאות‪ .‬לפיכך‪ ,‬זכויות אלו‪ ,‬שאושרו למימוש על ידי הנתבעים‪ ,‬שימשו בצדק בחוות דעתה‬</w:t>
        <w:br/>
        <w:t>‫של השמאית כבסיס לקביעת חלוקת זכויות הבניה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.22‬מהאמור לעיל עולה כי לא נפל פגם בחישוב נשוא חוות הדעת של השמאית מטעם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.23‬יחד עם זאת‪ ,‬מכיוון שבפועל עולה מחוות הדעת שהנתבעים לא נצלו בשלב זה את הזכויות‬</w:t>
        <w:br/>
        <w:t>‫האמורות‪ ,‬אלא נצלו זכויות פחותות מהיקף זכויות הבניה להן זכאית התובעת‪ ,‬אני מוצאת‬</w:t>
        <w:br/>
        <w:t>‫שאין מקום להחיל כבר כעת על הנתבעים את החובה לשלם דמי איזון‪ ,‬אלא שיש לדחות‬</w:t>
        <w:br/>
        <w:t>‫את התשלום למועד בו יבצעו הנתבעים את הבניה הנוספת‪ ,‬באופן שינצלו גם את ‪ 9.49‬המ"ר‬</w:t>
        <w:br/>
        <w:t>‫הנוספים שהם מעבר לזכויות הבניה שיכולה התובעת לנצל‪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‪71‬ג(ד) 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‫"ראה המפקח כי נפגעה זכותו של בעל דירה‪ ,‬פגיעה מהותית‪ ,‬או כי טעה שמאי‬</w:t>
        <w:br/>
        <w:t>‫המקרקעין שנקבע כאמור‪ ,‬רשאי הוא להורות על ביטול ההחלטה שנתקבלה‪,‬‬</w:t>
        <w:br/>
        <w:t>‫לשנותה או להתנותה בתנאים‪ ,‬הכל כפי שימצא לנכון‪ ,‬בין בדרך של תשלומי איזון‬</w:t>
        <w:br/>
        <w:t>‫ובין בדרך אחרת‪ ,‬וכן רשאי הוא ליתן הוראות לענין סדרי הרישום בלשכת רישום‬</w:t>
        <w:br/>
        <w:t>‫המקרקעין"‬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,‬שסמכותו של מפקח בתביעה כאמור היא סמכות רחבה‪ ,‬המאפשרת במקרים‬</w:t>
        <w:br/>
        <w:t>‫מתאימים לחרוג מההסדרים שנקבעו בחוק הן לעניין עצם ההחלטה לעניין הרחבת דירה‪,‬‬</w:t>
        <w:br/>
        <w:t>‫והן לעניין התנאים לביצועה‪ .‬בדרך כלל‪ ,‬על התשלום להתבצע לאחר מתן ההסכמות על פי‬</w:t>
        <w:br/>
        <w:t>‫חוק‪ ,‬עם השתכללות התנאי של קיומו של היתר בניה (ר' לעניין זה פסק דינה של כב'‬</w:t>
        <w:br/>
        <w:t>‫המפקחת א' ארפי מוראי בתיק (פתח תקוה) ‪ 320/19‬גודיס דורה נ' נדב איתיאל‬</w:t>
        <w:br/>
        <w:t>‫(‪[)6.2.2022‬פורסם בנבו]‪ ,‬בפסקה ‪ 38‬לפסק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שבמקרה דנן הצדדים הסכימו שהמועד הקובע לבדיקת השמאות יהיה חודש‬</w:t>
        <w:br/>
        <w:t>‫ינואר ‪ ,2016‬אין משמעותה שהסכימו על מועד תשלום דמי האיזון‪ .‬דווקא העובדה שהמועד‬</w:t>
        <w:br/>
        <w:t>‫שהוסכם משקף את המצב שהיה עם סיום הבניה (ולא מועד מתן ההיתר שהיה מוקדם‬</w:t>
        <w:br/>
        <w:t>‫יותר) מצביעה על כך ששני הצדדים ייחסו רלוונטיות להיקף הבניה שבוצעה בפועל‪ ,‬ולא רק‬</w:t>
        <w:br/>
        <w:t>‫להיתר שניתן‪ .‬זאת ניתן ללמוד גם מהשאלות שהופנו לשמאית‪ ,‬בהתאם להסכמות‬</w:t>
        <w:br/>
        <w:t>‫הצדדים‪ ,‬שכללו כאמור את התאמת הבניה בפועל להיתר‪ .‬בנסיבות אלו‪ ,‬שעה שנמצא‪ ,‬כפי‬</w:t>
        <w:br/>
        <w:t>‫שיפורט להלן‪ ,‬שהבניה בפועל מצומצמת מההיקף שאושר בהיתר‪ ,‬ועדיין לא נוצלו זכויות‬</w:t>
        <w:br/>
        <w:t>‫עודפות על ידי הנתבעים‪ ,‬ולא קיים צפי לניצולן‪ ,‬איני סבורה שיש מקום להטיל עליהם‬</w:t>
        <w:br/>
        <w:t>‫לשלם דמי איזון כבר בשלב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.25‬כאמור‪ ,‬בחוות הדעת נקבע שניצול מלוא זכויות הבניה על ידי הנתבעים יביא לכך שהיקף‬</w:t>
        <w:br/>
        <w:t>‫זכויותיהם יעלה ב‪ 3.04%-‬על ‪ 50%‬מזכויות הבניה המגיעות להם‪ ,‬וזכויות התובעת יפחתו‬</w:t>
        <w:br/>
        <w:t>‫באותו אחוז‪ .‬השטח שמבטאים ‪ 3.04%‬האמורים‪ ,‬הוא כאמור ‪ 9.49‬מ"ר‪ .‬בפועל‪ ,‬הנתבעים‬</w:t>
        <w:br/>
        <w:t>‫בנו בהיקף הנמוך מ‪ 28‬מ"ר מהיקף הזכויות שהיו זכאים להן‪ .‬דהיינו‪ ,‬הנתבעים טרם ניצלו‬</w:t>
        <w:br/>
        <w:t>‫את הזכות העודפת במסגרת זכויות הבניה העומדות לרשותם‪.‬‬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שבוצעה בפועל (‪ 165.3‬מ"ר אקוויוולנטי ע"פ עמוד ‪ 24‬לחוות הדעת‪ ,‬פחות ‪ 28‬מ"ר‬</w:t>
        <w:br/>
        <w:t>‫שלא נבנו‪ ,‬דהיינו‪ 137.3 ,‬מ"ר‪ ,‬שנוצלו בפועל‪ ,‬לעומת ‪ 146.3‬מ"ר אקוויוולנטי המשקפות את‬</w:t>
        <w:br/>
        <w:t>‫סך כל זכויות התובעת)‪ ,‬אינה עולה על ההרחבה שהתובעת זכאית לבצע על פי זכויות הבניה‬</w:t>
        <w:br/>
        <w:t>‫השייכות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הקובע שהוסכם על הצדדים לבחינת דמי האיזון הוא ינואר ‪ ,2016‬מייד לאחר‬</w:t>
        <w:br/>
        <w:t>‫שהנתבעים סיימו את הבנייה (ר' פרוטוקול הדיון מיום ‪ 26.10.2020‬עמוד ‪ 2‬שורות ‪.)22-27‬‬</w:t>
        <w:br/>
        <w:t>‫דהיינו‪ ,‬באותו מועד קובע‪ ,‬מצב הבניה בשטח לא כלל את אותם ‪ 28‬מ"ר נוספים‪ ,‬מצב‬</w:t>
        <w:br/>
        <w:t>‫שקיים גם כיום (לא נטען שהנתבעים הוסיפו לבנות מאז)‪.‬‬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עוד לא בוצעה ההרחבה באופן העולה על הזכויות היחסיות של התובעת‪ ,‬לא נגרמה‬</w:t>
        <w:br/>
        <w:t>‫לתובעת פגיעה בפועל‪ ,‬ולא נוצלו זכויות השייכות לה‪ ,‬מעבר לאלו שיש ביכולתה לנצל‪ ,‬ועל‬</w:t>
        <w:br/>
        <w:t>‫כן אין הצדקה לפצותה כבר כעת בגין זכויות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תיק‪1/327/2019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האמור‪ ,‬התביעה מתקבלת חלקית‪ ,‬במובן זה שאכן נמצא שלנתבעים זכויות בניה‬</w:t>
        <w:br/>
        <w:t>‫(פוטנציאליות) עודפות על אלו של התובעת‪ ,‬המצדיקים תשלומי איזון בסך של ‪₪ 130,000‬‬</w:t>
        <w:br/>
        <w:t>‫בהתאם לחוות דעתה של השמאית שמונתה מטעם המפקחת‪ ,‬אך זאת רק כאשר יבקשו‬</w:t>
        <w:br/>
        <w:t>‫הנתבעים לממש את הזכויות העודפות‪ .‬לפיכך על הנתבעים תחול החובה לשלם את תשלומי‬</w:t>
        <w:br/>
        <w:t>‫האיזון האמורים רק במועד עתידי‪ ,‬בו ינצלו את הזכויות העודפות האמורות‪ .‬כדי להבטיח‬</w:t>
        <w:br/>
        <w:t>‫תשלום כאמור ככל שינוצלו יתרת זכויות הבניה על ידי הנתבעים‪ ,‬אני מורה לרשמת‬</w:t>
        <w:br/>
        <w:t>‫המקרקעין בירושלים לרשום הערה על פי סעיף ‪ 130‬לחוק המקרקעין‪ ,‬על זכויותיהם של‬</w:t>
        <w:br/>
        <w:t>‫הנתבעים בתת חלקה ‪ 2‬בגוש ‪ 30109‬חלקה ‪ 53‬בנוסח‪" :‬קיים פסק דין של המפקחת על‬</w:t>
        <w:br/>
        <w:t>‫רישום מקרקעין בתיק ‪ 327/2019‬לעניין תשלומי איזון עתידיים לבעלי תת חלקה ‪."1‬‬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תוצאה זו‪ ,‬ומכיוון שהתביעה במקורה כללה סעדים נוספים‪ ,‬וכן סכום גבוה בהרבה‬</w:t>
        <w:br/>
        <w:t>‫של תשלומי איזון נדרשים‪ ,‬אני מוצאת לקבוע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22 ,‬מרץ ‪ ,2022‬י"ט אדר ב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01/420/2019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