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6/719/2021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2022-02-14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תיק‪6/719/2021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‫רון (הובן) שקמה ו‪ 11-‬אחרים‬     ‫‪1‬‬                        ‫התובעים‪:‬‬</w:t>
        <w:br/>
        <w:t>‫באמצעות ב"כ‪ :‬עו"ד מושיק שמחיוף‬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‫בר עדנה‬     ‫‪1‬‬                        ‫הנתבעים‪:‬‬</w:t>
        <w:br/>
        <w:t>‫בר שמואל‬      ‫‪2‬‬</w:t>
        <w:br/>
        <w:t>‫הרצוג ‪ 14‬רעננה‬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‫סופר ניר‪-‬נאג'י‬     ‫‪3‬‬</w:t>
        <w:br/>
        <w:t>‫עגנון ‪ ,74‬הרצליה‬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מטעם הנתבע ‪ ,3‬לאשר לו להיות מיוצג בהליך על ידי בעל דין אחר‪ ,‬שאינו עורך‬</w:t>
        <w:br/>
        <w:t>‫דין (להלן‪"-‬הבקשה")‪.‬‬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קצר להליך‪:‬‬</w:t>
        <w:br/>
        <w:t>‫‪ .1‬התביעה עניינה מתן צו המאשר ביצוע עבודות על פי תמ"א ‪( 38‬תכנית מתאר ארצית‬</w:t>
        <w:br/>
        <w:t>‫לחיזוק מבנים קיימים מפני רעידת אדמה) ‪ ,‬ברכוש המשותף בבית המשותף ברחוב‬</w:t>
        <w:br/>
        <w:t>‫הרצוג ‪ 14‬רעננה‪ ,‬הידוע כחלקה ‪ 330‬בגוש ‪( 6583‬להלן‪"-‬הבית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התביעה נטען כי התובעים הם למעלה מ‪ 80%-‬מהבעלים הרשומים בבית‬</w:t>
        <w:br/>
        <w:t>‫המשותף וכן בידיהם למעלה מ‪ 80%-‬מהזכויות ברכוש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.3‬עוד נטען כי בתאריך כ"א בשבט תשע"ט (‪ ,)27.1.2019‬חתמו התובעים על הסכם‬</w:t>
        <w:br/>
        <w:t>‫לביצוע פרויקט תמ"א ‪ 38‬מסוג הריסה ובנייה מחדש (להלן‪"-‬הסכם התמ"א)‪ ,‬אולם‬</w:t>
        <w:br/>
        <w:t>‫הנתבעים מסרבים לחתום על ההסכם מטעמים לא ענייניים‪ ,‬ומכאן הצורך בתביעה‬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תיק‪6/719/2021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‫שהוגשה מכוח הוראות סעיף ‪ 5‬לחוק המקרקעין (חיזוק בתים משותפים מפני‬</w:t>
        <w:br/>
        <w:t>‫רעידות אדמה) תשס"ח‪( 2008-‬להלן ‪" :‬חוק החיזוק")‪.‬‬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.4‬לבסוף יצוין כי טרם חלף המועד להגשת כתב ההגנה מטעם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‪ 3‬בבקשתו (המבקש)‬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 ‪ ,3‬חתם על הסכם התמ"א‪ ,‬אולם הוא מסרב לחתום על תוספת להסכם‬</w:t>
        <w:br/>
        <w:t>‫התמ"א‪ ,‬שהוספה לאחר שנחתם ההסכם 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.6‬מכיוון שאין הוא מתמצא בחוקי המקרקעין‪ ,‬ואין לו יכולת כלכלית לשכור שירותיו‬</w:t>
        <w:br/>
        <w:t>‫של עורך דין לשם ייצוגו בהליך‪ ,‬הסכים הנתבע ‪ ,2‬שאף הוא אינו עורך דין‪ ,‬לייצגו‬</w:t>
        <w:br/>
        <w:t>‫בהליך בהתנדבות‪.‬‬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 ‪ 2‬הוא אדריכל‪ ,‬ומתמצא בדיני המקרקעין‪ ,‬והוא ממילא מייצג את עצמו‬</w:t>
        <w:br/>
        <w:t>‫בהליך‪ ,‬והטענות שלהם בקשר להליך זהות‪ ,‬ומשכך אין טעם לחזור עליהן פעמיים‪.‬‬</w:t>
        <w:br/>
        <w:t>‫לכן יש להיעתר לבקשתו ולהתיר לנתבע ‪ 2‬לייצגו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תגובת התובעים (המשיבים)‬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.8‬יש לדחות את הבקשה‪ .‬הן הפסיקה והן תקנה ‪ 170‬לתקנות סדר הדין האזרחי‬</w:t>
        <w:br/>
        <w:t>‫התשע"ט‪( 2018-‬להלן‪"-‬התקנות")‪ ,‬נותנות בידי בעל הדין את האפשרות לייצג את‬</w:t>
        <w:br/>
        <w:t>‫עצמו או להיות מיוצג על ידי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.9‬אומנם מלשונו של סעיף ‪ 20‬לחוק לשכת עורכי הדין‪ ,‬התשכ"א‪( 1961-‬להלן‪"-‬חוק‬</w:t>
        <w:br/>
        <w:t>‫לשכת עורכי הדין") ‪ ,‬ניתן להסיק כי במקרים מסויימים רשאי צד להיות מיוצג על‬</w:t>
        <w:br/>
        <w:t>‫ידי מי שאינו עורך דין‪ ,‬כאשר הפעולה נעשית ללא תמורה וכאשר אין זו דרך‬</w:t>
        <w:br/>
        <w:t>‫עיסוקו‪ ,‬אך בהתאם לפסיקה‪ ,‬חריג זה לא חל בעת ייצוג לפני ערכאות משפטיות‪.‬‬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תיק‪6/719/2021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 ‪ 2‬אומנם אדריכל במקצועו‪ ,‬אך ההליך שבכותרת שעניינו בחוק החיזוק‪ ,‬נוגע‬</w:t>
        <w:br/>
        <w:t>‫לפן הקנייני ולא לפן התכנוניים שהסתיימו זה מכבר‪ ,‬כאשר אף במסגרתם של‬</w:t>
        <w:br/>
        <w:t>‫הליכים אלו‪ ,‬לא ניתן היה למנותו כמייצג בעל דין אחר‪ .‬מה עוד שהנתבע ‪ 3‬והנתבע‬</w:t>
        <w:br/>
        <w:t>‫‪ 2‬מצויים בניגוד עניינים‪ .‬לפיכך יש לדחות את הבקשה תוך חיוב המבקש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.11‬לאחר ששקלתי את טענות הנתבע ‪ ,3‬ואת טענות התובעים‪ ,‬באתי לכלל מסקנה כי‬</w:t>
        <w:br/>
        <w:t>‫דין הבקשה להידחות‪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.12‬סעיף ‪ 74‬לחוק המקרקעין‪ ,‬תשכ"ט ‪ ,1969‬קובע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‫"למפקח הדן בסכסוך יהיו כל הסמכויות שיש לשופט בית משפט שלום הדן‬</w:t>
        <w:br/>
        <w:t>‫בתביעה אזרחית"‪.‬‬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.13‬תקנה ‪ 170‬לתקנות קובעת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פעולה בבית משפט הנדרשת מבעל דין או המותרת לו לפי דין‪ ,‬רשאי הוא‬</w:t>
        <w:br/>
        <w:t>‫לעשותה בעצמו או בידי עורך דין שמינה לכך כדין‪ ,‬והוא כשאין הוראה מפורשת‬</w:t>
        <w:br/>
        <w:t>‫אחרת בכל 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.14‬כלומר‪ ,‬ברירת המחדל היא כי בהיעדר הוראה מפורשת אחרת בעל‪-‬דין רשאי להיות‬</w:t>
        <w:br/>
        <w:t>‫מיוצג בבית המשפט‪ ,‬על‪-‬ידי עורך דין מוסמך בלבד או לייצג את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.15‬ואכן‪ ,‬כשרצה המחוקק לאפשר ייצוג על ידי מי שאינו עורך דין‪ ,‬הן בפני ערכאות‬</w:t>
        <w:br/>
        <w:t>‫שיפוטיות והן בפני ערכאות מנהליות ודומיהן‪ ,‬עשה זאת במפורש והתיר ייצוג‬</w:t>
        <w:br/>
        <w:t>‫באמצעות "ידיד קרוב" או באמצעות בעל מקצוע אחר‪ .‬אך כשאין הוראה מפורשת‬</w:t>
        <w:br/>
        <w:t>‫אחרת‪ ,‬בידי בעל הדין הבחירה ‪ -‬או לייצג עצמו ‪ -‬או למנות לו עורך דין לשם ייצוגו‪.‬‬</w:t>
        <w:br/>
        <w:t>‫(ראו והשוו סעיף ‪(3‬ד) לחוק בית המשפט לעניני משפחה‪ ,‬התשנ"ה‪ ;1995-‬סעיף ‪( 56‬ה)‬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תיק‪6/719/2021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‫לחוק אומנה לילדים‪ ,‬תשע"ו‪ ;2016-‬סעיף ‪ 386‬לחוק הביטוח הלאומי [נוסח משולב]‪,‬‬</w:t>
        <w:br/>
        <w:t>‫התשנ"ה‪ ;1995-‬תקנה ‪172‬א לתקנות; סעיף ‪ 63‬לחוק בתי המשפט [נוסח משולב]‪,‬‬</w:t>
        <w:br/>
        <w:t>‫תשמ"ד‪ ;1984-‬סעיף ‪109‬א לחוק מיסוי מקרקעין (שבח ורכישה)‪ ,‬תשכ"ג‪ ;1963-‬סעיף‬</w:t>
        <w:br/>
        <w:t>‫‪ 236‬לפקודת מס הכנסה [נוסח חדש]‪ ,‬תשכ"א‪ ; 1961-‬סעיף ‪143‬א לחוק מס ערך‬</w:t>
        <w:br/>
        <w:t>‫מוסף‪ ,‬תשל"ו‪.)1975-‬‬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 20‬לחוק לשכת עורכי הדין‪ ,‬שכותרתו "ייחוד המקצוע" קובע כך‪:‬‬</w:t>
        <w:br/>
        <w:t>‫" הפעולות המנויות להלן‪ ,‬לא יעשה אותן דרך עיסוק‪ ,‬או בתמורה אף‬</w:t>
        <w:br/>
        <w:t>‫שלא דרך עיסוק‪ ,‬אלא עורך דין; ואלה הפעולות‪:‬‬</w:t>
        <w:br/>
        <w:t>‫(‪ )1‬ייצוג אדם אחר וכל טיעון ופעולה אחרת בשמו לפני בתי משפט‪,‬‬</w:t>
        <w:br/>
        <w:t>‫בתי דין‪ ,‬בוררים וגופים ואנשים בעלי סמכות שיפוטית‪ ,‬או מעין‬</w:t>
        <w:br/>
        <w:t>‫שיפוטית;"‬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.17‬יודגש כי בהתאם לפסיקה‪ ,‬סעיף ‪ 20‬לחוק לשכת עורכי הדין‪ ,‬אינו בגדר "הוראה‬</w:t>
        <w:br/>
        <w:t>‫מפורשת אחרת" (בר"ע ‪ 206/75‬נרסון נ' משה"ב חברה לשכון בנין ופתוח בע"מ (פ"ד‬</w:t>
        <w:br/>
        <w:t>‫ל)‪ ;(1) 269 (1975‬רע"א ‪ 8120/08‬אשר ביטון נ' יצחק פורטל (נבו ‪ .)06.04.2009‬כן ראו‬</w:t>
        <w:br/>
        <w:t>‫ע"א ‪ 1495/15‬טורק נ' פקיד שומה ת"א )‪ ;(19.4.2016‬ע"א ‪ 2847/21‬גיל עם מזרחי נ'‬</w:t>
        <w:br/>
        <w:t>‫יחזקאל מועלם (נבו ‪ ,])18.08.2021‬וכך גם אם הייצוג נעשה על ידי אדם או גוף שמוכן‬</w:t>
        <w:br/>
        <w:t>‫לייצג בהתנדבות שאינה על דרך עיסוקו‪ ,‬אי אפשר לאפשר זאת‪ ,‬אלא אם המחוקק‬</w:t>
        <w:br/>
        <w:t>‫התיר זאת בהוראת חוק מפורשת‪ ,‬שכן חזקה על המחוקק שאין הוא משחית מילותיו‬</w:t>
        <w:br/>
        <w:t>‫לריק [ עע"מ ‪ 4105/09‬עיריית חיפה נ' עמותת העדה היהודית הספרדית בחיפה ‪,‬‬</w:t>
        <w:br/>
        <w:t>‫פס' ‪ ; ( 2.12.2012 ( 47-46‬דנ" א ‪ 2308/15‬פקיד השומה רחובות נ' אילנה דמארי‬</w:t>
        <w:br/>
        <w:t>‫ואח'‪ ,‬בפסקה ‪ 32‬של כב' הנשיאה נאור (‪.](12.9.17‬‬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.18‬ובמיושם לענייננו ‪ -‬הנתבע ‪ 3‬לא הפנה להוראת חוק מפורשת אחרת‪ ,‬המאפשרת‬</w:t>
        <w:br/>
        <w:t>‫לחרוג מהכלל הקובע כי בעל דין יכול לייצג עצמו או למנות לו עורך דין‪ .‬גם טענתו‬</w:t>
        <w:br/>
        <w:t>‫לפיה הנתבע ‪ 2‬מוכן לייצגו בהתנדבות אין בה כאמור כדי לאפשר לו לסטות מהכלל‬</w:t>
        <w:br/>
        <w:t>‫הקובע שייצוג על ידי "ידיד קרוב"‪ ,‬אפשרי רק במקרים בהם הותר לעשות כן באופן‬</w:t>
        <w:br/>
        <w:t>‫מפורש‪.‬‬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תיק‪6/719/2021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.19‬גם טענתו להיעדר אמצעים כלכליים כדי לשכור שירותיו של עורך דין‪ ,‬אין בה כדי‬</w:t>
        <w:br/>
        <w:t>‫לסייע לנתבע ‪ ,3‬שכן ככל שהוא עומד בתנאים‪ ,‬רשאי הוא לפנות ללשכה לסיוע משפטי‬</w:t>
        <w:br/>
        <w:t>‫ולבקש שימונה לו עורך דין מטעם הסיוע המשפטי‪ ,‬אך אין הוא יכול להיות מיוצג‬</w:t>
        <w:br/>
        <w:t>‫בהליך על ידי מי שאינו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.20‬לנוכח האמור לעיל‪ ,‬הבקשה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.21‬אשר להוצאות הבקשה ‪ -‬תקנה ‪ 53‬לתקנות‪ ,‬קובעת כי "בתום הדיון בכל בקשה‬</w:t>
        <w:br/>
        <w:t>‫יפסוק בית המשפט את הוצאות הבקשה ועל מי הן חלות‪ ,‬בלא קשר לתוצאות‬</w:t>
        <w:br/>
        <w:t>‫ההליך העיקרי‪ ,‬זולת אם מצא שקיימים טעמים מיוחדים שלא לחייב בהוצאות‬</w:t>
        <w:br/>
        <w:t>‫כאמור"‪ .‬לפיכך‪ ,‬הנתבע ‪ 3‬יישא בהוצאות הבקשה‪ ,‬ללא קשר לתוצאות ההליך‬</w:t>
        <w:br/>
        <w:t>‫העיקרי‪ ,‬בסך של ‪ ,₪ 500‬שישולמו לתובעים בתוך שלושים ימים מהיום‪ ,‬שאם לא‬</w:t>
        <w:br/>
        <w:t>‫כן‪ ,‬יישא סכום הוצאות הבקשה ריבית והפרשי הצמדה כדין‪ ,‬עד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,‬י"ג אדר א תשפ"ב‪ 14 ,‬פברואר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6/719/2021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