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7/163/2020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2022-01-23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מס‪7/163/2020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‫בפני כבוד המפקחת על רישום מקרקעין‬</w:t>
        <w:br/>
        <w:t>‫אסתי שחל‬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.1‬קמינצקי מיכאל‬                 ‫תובעת‪:‬‬</w:t>
        <w:br/>
        <w:t>‫‪ .2‬קמינצקי פרידה‬</w:t>
        <w:br/>
        <w:t>‫באמצעות ב"כ עוה"ד כוכבה חן זיו‬</w:t>
        <w:br/>
        <w:t>‫‪ -‬נגד –‬</w:t>
        <w:br/>
        <w:t>‫‪ .1‬אברמוביץ שרה‬                     ‫נתבעות‪:‬‬</w:t>
        <w:br/>
        <w:t>‫באמצעות ב"כ עוה"ד דנה מלכא ואח'‬</w:t>
        <w:br/>
        <w:t>‫‪ .2‬נציגות הבית המשותף באמצעות מנחם שטרן‬</w:t>
        <w:br/>
        <w:t>‫מרחוב הגילה ‪ ,13‬נתניה‬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.1‬עניין לנו בתביעה למתן צו עשה אשר יורה לנתבעות להסיר את התקרה שנבנתה‬</w:t>
        <w:br/>
        <w:t>‫למרפסת הדירה שבבעלות הנתבעת ‪ 1‬בבית המשותף שברחוב הגילה ‪ 13‬נתניה הידוע‬</w:t>
        <w:br/>
        <w:t>‫כגוש ‪ 8253‬חלקה ‪( 227‬להלן‪" :‬הבית" או "הבית המשותף")‪.‬‬</w:t>
        <w:br/>
        <w:t>‫‪ .2‬הבית מורכב ממבנה אחד בו ‪ 16‬קומות ו ‪ 31 -‬דירות‪.‬‬</w:t>
        <w:br/>
        <w:t>‫‪ .3‬התובעים הם בעלים של דירה בקומה ה ‪ 10 -‬של הבית הידועה כחלקת משנה ‪.19‬‬</w:t>
        <w:br/>
        <w:t>‫‪ .4‬הנתבעת ‪( 1‬להלן‪" :‬שרה") היא בעלים של דירה בקומה ה ‪ 9 -‬של הבית הידועה‬</w:t>
        <w:br/>
        <w:t>‫כחלקת משנה ‪ .17‬הנתבעת ‪ 2‬היא נציגות הבית המשותף (להלן‪" :‬הנציגות" או‬</w:t>
        <w:br/>
        <w:t>‫"נציגות הבית")‪.‬‬</w:t>
        <w:br/>
        <w:t>‫‪ .5‬טענות התביעה יפורטו להלן בתמצית‪ :‬שרה בנתה תקרה למרפסת דירתה‪ ,‬על אף‬</w:t>
        <w:br/>
        <w:t>‫העובדה שבהתאם למסמכי רישום הבית המשותף‪ ,‬המרפסת הצמודה לדירתה‪,‬‬</w:t>
        <w:br/>
        <w:t>‫אינה מקורה; התקרה נתמכת ברצפת דירת התובעים ובקיר דירתם‪ ,‬ובכך שרה‬</w:t>
        <w:br/>
        <w:t>‫מסיגה גבול לשטחם של התובעים; התקרה עשויה מחומר דליק‪ ,‬וקיים חשש ממשי‬</w:t>
        <w:br/>
        <w:t>‫לשריפה; בפתחי האוורור הקיימים בתקרה מתנקז לכלוך רב‪ ,‬צואה של יונים‬</w:t>
        <w:br/>
        <w:t>‫וציפורים וכן פגרי יונים‪ .‬הדבר גורם לזיהום אוויר‪ ,‬ריח רע ולמפגע תברואתי המסכן‬</w:t>
        <w:br/>
        <w:t>‫את בריאותם של התובעים; תקרת המרפסת נבנתה ללא היתר כדין‪ ,‬תוך שימוש‬</w:t>
        <w:br/>
        <w:t>‫בחשמל באופן פיראטי הגורם לקצרים חשמליים בימי הגשמים‪ ,‬והמסכן את חייהם‬</w:t>
        <w:br/>
        <w:t>‫של התובעים; התקרה אינה יציבה‪ ,‬ומאחר שהבית ממוקם בקו ראשון מול הים יש‬</w:t>
        <w:br/>
        <w:t>‫חשש ממשי שהתקרה תתנתק ממקומה ותגרום לנזק לדיירי הבית ולצדדים‬</w:t>
        <w:br/>
        <w:t>‫שלישיים; בניית התקרה פוגעת בחזית האחידה של הבית‪ ,‬ומורידה את ערכו;‬</w:t>
        <w:br/>
        <w:t>‫התקרה נבנתה בלא שהתקבלה הסכמת האסיפה הכללית והסכמת התובעים כנדרש‬</w:t>
        <w:br/>
        <w:t>‫בהתאם להוראות סעיף ‪ 2‬לתקנון המצוי שבתוספת לחוק המקרקעין‪ ,‬התשכ"ט ‪-‬‬</w:t>
        <w:br/>
        <w:t>‫‪( 1969‬להלן‪" :‬חוק המקרקעין") (להלן‪" :‬התקנון המצוי"); בניית התקרה מנוגדת‬</w:t>
        <w:br/>
        <w:t>‫להוראות חוק עזר נתניה ושמירת הסדר והניקיון התשמ"ג ‪( 1982 -‬להלן‪" :‬חוק העזר‬</w:t>
        <w:br/>
        <w:t>‫העירוני") המחייב בעל דירה בבית לשמור על מראה נאה לחזית הבית; נציגות הבית‬</w:t>
        <w:br/>
        <w:t>‫אינה ממלאת אחר תפקידה‪ ,‬ואינה פועלת להסרת התקרה‪.‬‬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מס‪7/163/2020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‫‪ .6‬טענות ההגנה של שרה יפורטו להלן בתמצית‪ :‬לדירתה של שרה מרפסת רחבת ידיים‬</w:t>
        <w:br/>
        <w:t>‫אשר היציאה ממנה היא מסלון הדירה‪ .‬על מנת להצל מהשמש התקינה שרה סוכך‬</w:t>
        <w:br/>
        <w:t>‫העשוי מחומרים קלים אשר אינם טעונים היתר; שרה מכחישה כל טענה בדבר‬</w:t>
        <w:br/>
        <w:t>‫בניית תקרה כלשהי או פגיעה בחזית הבית וטענות התובעים בהקשר זה משוללות‬</w:t>
        <w:br/>
        <w:t>‫יסוד; העובדה כי המרפסת הצמודה לדירת שרה מוגדרת במסמכי רישום הבית‬</w:t>
        <w:br/>
        <w:t>‫המשותף מרפסת לא מקורה‪ ,‬אינה מונעת את התקנת הסוכך; אין בהתקנת הסוכך‬</w:t>
        <w:br/>
        <w:t>‫משום הסגת גבול לשטחם של התובעים; הסוכך הינו בתחום שטח דירת שרה‪ ,‬ואינו‬</w:t>
        <w:br/>
        <w:t>‫נתמך בדירת התובעים כי אם בקיר החיצוני של הבית הנכלל ברכוש המשותף של‬</w:t>
        <w:br/>
        <w:t>‫הבית; מרבית בעלי הדירות בבית התקינו הצללות הנתמכות בקירותיו החיצוניים‬</w:t>
        <w:br/>
        <w:t>‫של הבית; טענות התובעים לקיומו של חשש בשל התקנת הסוכך‪ ,‬חסרות בסיס;‬</w:t>
        <w:br/>
        <w:t>‫טענות התובעים בגין לכלוך וריח רע מוטעות ושקריות; חיבור החשמל במרפסת‬</w:t>
        <w:br/>
        <w:t>‫דירתה של שרה נעשה באמצעות חשמלאי מוסמך ועל פי הנדרש; הסוכך יציב‪ ,‬ואין‬</w:t>
        <w:br/>
        <w:t>‫כל חשש לפגיעה במי מדיירי הבית או בצדדים שלישיים; התקנת הסוכך אינה‬</w:t>
        <w:br/>
        <w:t>‫מנוגדת לחוק הע זר העירוני; התקנת הסוכך מהווה שימוש סביר ואינה פוגעת‬</w:t>
        <w:br/>
        <w:t>‫בתובעים ואף לא בחזית הבית; לתובעים לא נגרם כל נזק בגין התקנת הסוכך;‬</w:t>
        <w:br/>
        <w:t>‫התביעה הינה קטרנית‪ ,‬וכל מטרתה לפגוע בשמה הטוב של שרה ולהזיק לה‪.‬‬</w:t>
        <w:br/>
        <w:t>‫‪ .7‬מטעם נציגות הבית לא הוגש כתב הגנה‪.‬‬</w:t>
        <w:br/>
        <w:t>‫‪ .8‬התובעים ושרה הגישו ראיותיהם‪ ,‬וכן נשמעו עדיהם‪ .‬בנוסף‪ ,‬נערך על ידי ביום‬</w:t>
        <w:br/>
        <w:t>‫‪ 19.1.2022‬ביקור במקום בנוכחות התובעים‪ ,‬שרה ובאי כוחם‪ .‬להלן רשמיי‬</w:t>
        <w:br/>
        <w:t>‫מהביקור‪:‬‬</w:t>
        <w:br/>
        <w:t>‫א‪ .‬היציאה למרפסת דירת שרה היא דרך סלון דירתה‪.‬‬</w:t>
        <w:br/>
        <w:t>‫ב‪ .‬מרפסת דירת שרה פונה לחזית הבית לכיוון רחוב הגילה‪.‬‬</w:t>
        <w:br/>
        <w:t>‫ג‪ .‬מרפסת דירת שרה מקורה‪.‬‬</w:t>
        <w:br/>
        <w:t>‫ד‪ .‬קונסטרוקציית הקירוי מורכבת מפסי אלומיניום ובד והיא סוגרת את המרפסת‬</w:t>
        <w:br/>
        <w:t>‫מכל עבריה למעט החלק הפונה לחזית הבית‪.‬‬</w:t>
        <w:br/>
        <w:t>‫‪ .9‬סיכומי הצדדים הוגשו‪ ,‬ועתה יש להכריע בתביעה‪.‬‬</w:t>
        <w:br/>
        <w:t>‫דיון והכרעה‬</w:t>
        <w:br/>
        <w:t>‫‪ .10‬אקדים ואומר כי מצאתי לקבל את התביעה כנגד שרה‪ ,‬ולדחותה כנגד הנציגות‪.‬‬</w:t>
        <w:br/>
        <w:t>‫נימוקי יפורטו להלן‪:‬‬</w:t>
        <w:br/>
        <w:t>‫התביעה כנגד שרה‬</w:t>
        <w:br/>
        <w:t>‫‪ .11‬טענות התובעים כי תקרת מרפסת דירת שרה נבנתה ללא היתר כדין ובניגוד לחוק‬</w:t>
        <w:br/>
        <w:t>‫העזר העירוני נטוע ות בדיני התכנון והבנייה וחוקי העזר העירוניים‪ ,‬ואינה בסמכות‬</w:t>
        <w:br/>
        <w:t>‫המפקח על רישום מקרקעין‪ ,‬ומשכך מצאתי לדחותן‪.‬‬</w:t>
        <w:br/>
        <w:t>‫‪ .12‬לא הובאה חוות דעת או כל ראיה אחרת על מנת לתמוך בטענות התובעים הבאות‪:‬‬</w:t>
        <w:br/>
        <w:t>‫תקרת מרפסת דירת שרה נבנתה באופן לקוי ומסוכן; בפתחי האוורור שבתקרה‬</w:t>
        <w:br/>
        <w:t>‫מתנקז לכלוך רב הגורם לזיהום אוויר ומפגע תברואתי; בניית התקרה גרמה לירידת‬</w:t>
        <w:br/>
        <w:t>‫ערך דירת התובעים‪ .‬טענות אלו אף נזנחו בסיכומי התובעים‪ .‬משכך‪ ,‬מצאתי‬</w:t>
        <w:br/>
        <w:t>‫לדחותן‪ .‬עתה אדרש לשאר הטענות‪:‬‬</w:t>
        <w:br/>
        <w:t>‫המסגרת הנורמטיבית‬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מס‪7/163/2020 :‬‬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‫‪ .13‬המחוקק הקנה לאסיפה הכללית בבית סמכות להחליט על השימוש שייעשה ברכוש‬</w:t>
        <w:br/>
        <w:t>‫המשותף (ראו ע"א ‪ ,93/84‬קדמי נ' יערי‪ ,‬פ"ד מ(‪ .)724 ,)1‬בהעדר החלטה מסוימת‬</w:t>
        <w:br/>
        <w:t>‫שכזו של האסיפה הכללית רשאי כל בעל דירה להשתמש ברכוש המשותף ובלבד‬</w:t>
        <w:br/>
        <w:t>‫שהוא רגיל וסביר לפי תנאי המקום והזמן‪ ,‬ואינו מונע שימוש דומה מאחרים (ראו‪,‬‬</w:t>
        <w:br/>
        <w:t>‫ע"א ‪ ,549/73‬אנטוני נ' זמורה‪ ,‬פ"ד כ"ח (‪ ,645 )1‬ע"א ‪ ,708/72‬פרשקר נ' רוזנברג‪,‬‬</w:t>
        <w:br/>
        <w:t>‫פ"ד כח (‪.)817 ,)2‬‬</w:t>
        <w:br/>
        <w:t>‫‪ .14‬על מבחן הסבירות נאמר בספרו של נרקיס‪ ,‬הבית המשותף‪ ,‬מהדורה רביעית‪ ,‬הוצאת‬</w:t>
        <w:br/>
        <w:t>‫אוצר המשפט‪ ,‬בעמ' ‪" :152‬שימוש סביר" הינו סוג של שימוש ברכוש המשותף‬</w:t>
        <w:br/>
        <w:t>‫שעונה על הצרכים הלגיטימיים של בעלי הדירות בבית המשותף והן של אפשרות‬</w:t>
        <w:br/>
        <w:t>‫הקיום בו בצורה נאותה ומתקבלת על הדעת‪ .‬שימוש שכזה צריך שיהיה סביר לפי‬</w:t>
        <w:br/>
        <w:t>‫תנאי הזמן והמקום"‪.‬‬</w:t>
        <w:br/>
        <w:t>‫‪ .15‬ראו גם ‪ ,302/63‬רייס נ' לותר קופף ואח'‪ ,‬פ"ד יח(‪" :315 ,309 ,)3‬המבחן הוא אפוא מבחן‬</w:t>
        <w:br/>
        <w:t>‫הסבירות מנקודת ראותם הכפולה של אדם ושכנו‪ .‬הסבירות נבחנת לא רק מנקודת‬</w:t>
        <w:br/>
        <w:t>‫ההשקפה של נוחיות הנתבע אלא היא חייבת לקחת בחשבון באותה מידה את‬</w:t>
        <w:br/>
        <w:t>‫האינטרס של המחזיקים השכנים‪ .‬לא די לשאול‪ :‬האם עושה הנתבע שימוש‬</w:t>
        <w:br/>
        <w:t>‫ברכו שו בדרך שיכולה להיות סבירה אלמלא היה לו שכן? השאלה היא האם הוא‬</w:t>
        <w:br/>
        <w:t>‫משתמש בו באופן סביר בשים לב לעובדה שיש לו שכן"‪.‬‬</w:t>
        <w:br/>
        <w:t>‫‪ .16‬ואולם‪ ,‬כל שינוי או תיקון שנעשה על ידי בעל דירה בדירתו שיש בו משום פגיעה‬</w:t>
        <w:br/>
        <w:t>‫ברכוש המשותף מחייב את הסכמת האסיפה הכללית של בעלי הדירות בבית‪ ,‬וכל‬</w:t>
        <w:br/>
        <w:t>‫שינוי או תיקון שיש בו משום פגיעה בדירה אחרת מחייב את הסכמת בעל הדירה‬</w:t>
        <w:br/>
        <w:t>‫האחרת ‪ -‬ראו סעיף ‪ 2‬לתקנון המצוי‪ ,‬החל בענייננו‪ ,‬בהעדר קביעה אחרת בתקנון‬</w:t>
        <w:br/>
        <w:t>‫המוסכם החל על הבית‪:‬‬</w:t>
        <w:br/>
        <w:t>‫"(א) בעל דירה אינו רשאי לעשות בדירתו שינויים או תיקונים הפוגעים ברכוש‬</w:t>
        <w:br/>
        <w:t>‫המשותף או מסכנים או ע שויים לסכן את קיומו או משנים או עשויים לשנות את‬</w:t>
        <w:br/>
        <w:t>‫ערכו‪ ,‬אלא אם קיבל תחילה הסכמת האסיפה הכללית של בעלי הדירות‪ .‬לענין זה‪,‬‬</w:t>
        <w:br/>
        <w:t>‫"פגיעה ברכוש המשותף" ‪ -‬לרבות פגיעה בחזותו החיצונית התקינה והאחידה כפי‬</w:t>
        <w:br/>
        <w:t>‫שהיתה בעת גמר הבניה‪.‬‬</w:t>
        <w:br/>
        <w:t>‫(ב) בעל דירה אינו רשאי לעשות בדירתו שינויים או תיקונים הפוגעים בדירה‬</w:t>
        <w:br/>
        <w:t>‫אחרת או מסכנים או עשויים לסכן את קיומה‪ ,‬או משנים או עשויים לשנות את‬</w:t>
        <w:br/>
        <w:t>‫ערכה‪ ,‬אלא אם קיבל תחילה הסכמת בעל הדירה האחרת‪.‬‬</w:t>
        <w:br/>
        <w:t>‫(ג) כל שינוי או תיקון אחר רשאי בעל דירה לעשות בדירתו על דעת עצמו"‪.‬‬</w:t>
        <w:br/>
        <w:t>‫‪ .17‬בע"א ‪ ,515/65‬רבובסקי נ' גלקסברג (נבו‪ ,)20.5.66 ,‬עמד כב' השופט ברנזון על‬</w:t>
        <w:br/>
        <w:t>‫משמעות המונח "פגיעה" המופיעה בסעיף ‪ 2‬לעיל‪:‬‬</w:t>
        <w:br/>
        <w:t>‫"כל מה שמזיק לרכוש המשותף או לדירות האחרות בבית‪ ,‬לרבות מה שעשוי‬</w:t>
        <w:br/>
        <w:t>‫לשנות את אופי הבית‪ ,‬או לקלקל את דמותו הארכיטקטונית או לשבש את שלמותו‬</w:t>
        <w:br/>
        <w:t>‫הסימטרית והאסתטית ‪ -‬כל אחד מאלה וכיוצא בו מהווה "פגיעה" כנ"ל‪ ,‬שלא‬</w:t>
        <w:br/>
        <w:t>‫לדבר על נזק ישיר לרכוש המשותף או לדירות האחרות המסכן או העשוי לסכן את‬</w:t>
        <w:br/>
        <w:t>‫קיומם והמביא או עשוי להביא לירידת ערכם"‪.‬‬</w:t>
        <w:br/>
        <w:t>‫‪ .18‬בע"א ‪ ,395/74‬לוי נ' סמואל‪ ,‬פ"ד כט(‪ ,39 ,)2‬נקבע‪:‬‬</w:t>
        <w:br/>
        <w:t>‫״כאן עלי לתקן טעות שנפלה כנראה בהיסח הדעת בפסק דינו של בית המשפט‬</w:t>
        <w:br/>
        <w:t>‫המחוזי‪ .‬הוא אמר כי הפגיעה שמדובר בה בסעיף הנדון צריכה להיות בשיעור כזה‬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מס‪7/163/2020 :‬‬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‫שהיא עשויה לסכן את הקיום או לשנות את ערך הבית או הדירה‪ ,‬ולא היא ‪.‬קריאה‬</w:t>
        <w:br/>
        <w:t>‫נכונה של הסעיף הנדון מראה שפגיעה מכל סוג שהוא בדירה אחרת או ברכוש‬</w:t>
        <w:br/>
        <w:t>‫המשותף אסור שתבוא עקב שינויים או תיקונים הנעשים בדירה אחת‪. ...‬אמרנו‬</w:t>
        <w:br/>
        <w:t>‫שאין נפקא מינה אם הפגיעה קטנה או גדולה וניתנת לפיצוי נאות או לא‪...‬המחוקק‬</w:t>
        <w:br/>
        <w:t>‫נקט בסעיף ‪ 2‬בלשון כללית ורחבה ביותר‪ .‬הוא דיבר בלשון פגיעה סתם‪ ,‬כלומר‬</w:t>
        <w:br/>
        <w:t>‫פגיעה מכל סוג שהוא‪ .‬מכאן‪ ,‬ששאף לתפוס ברשתו גם מעשים שאין בהם פגיעה‬</w:t>
        <w:br/>
        <w:t>‫פיזית דוו קא‪ ,‬אך בוודאי ובוודאי שעל שלמותו הפיזית של הרכוש המשותף פרש‬</w:t>
        <w:br/>
        <w:t>‫המחוקק את חסותו‪ .‬גם מ"מ הנשיא בפסק‪-‬דינו בדיון הנוסף בענין סדובסקי‪,‬‬</w:t>
        <w:br/>
        <w:t>‫הדגיש מצב המבנה הוא סטטי וכי הסעיף הנדון בא להבטיח את "שלמות המבנה‬</w:t>
        <w:br/>
        <w:t>‫ותקינותו"‪ .‬לפיכך‪ ,‬צדק בית המשפט המחוזי באמרו‪ ,‬כי מאחר ומדובר בקיר חיצוני‬</w:t>
        <w:br/>
        <w:t>‫שהוא רכוש משותף‪ ,‬לא היו המערערים רשאים לנהוג בו מנהג בעלים ולעשות בו‬</w:t>
        <w:br/>
        <w:t>‫כטוב בעיניהם‪".‬‬</w:t>
        <w:br/>
        <w:t>‫‪ .19‬הנה כי כן‪ ,‬התקנון המצוי אוסר על בעל דירה לעשות בדירתו שינויים הגורמים‬</w:t>
        <w:br/>
        <w:t>‫ל"פגיעה" ברכוש המשותף או בדירה אחרת‪ .‬המונח "פגיעה" התפרש בפסיקה באופן‬</w:t>
        <w:br/>
        <w:t>‫רחב‪ ,‬ולא כפגיעה פיסית דווקא‪.‬‬</w:t>
        <w:br/>
        <w:t>‫‪ .20‬נקודת האיזון בין השיקולים השונים לצורך קביעה האם שינוי בדירה בבית משותף‬</w:t>
        <w:br/>
        <w:t>‫עולה כדי פגיעה ברכוש המשותף או בדירה אחרת בבית המשותף‪ ,‬תיקבע בכל מקרה‬</w:t>
        <w:br/>
        <w:t>‫ומקרה ועל פי נסיבותיו‪ .‬יפים בהקשר זה קביעותיה של כב' המפקחת (כתוארה אז)‬</w:t>
        <w:br/>
        <w:t>‫יעל ענתבי שרון‪" :‬אין דינה של בניה במרפסת של אחת הדירות בבניין ישן שבו‬</w:t>
        <w:br/>
        <w:t>‫החזית אינה מטופחת‪ ,‬מרפסות רבות סגורות וצינורות לא מעטים מוצאים את‬</w:t>
        <w:br/>
        <w:t>‫דרכם על פני הקיר החיצוני‪ ,‬כדין בניה בבית חדש שחזיתו נקיה מבניות‪ ,‬תוספות‬</w:t>
        <w:br/>
        <w:t>‫וצינורות‪ .‬מובן‪ ,‬כי בעוד בניה בבניין הראשון עשויה להיבלע במראהו החיצוני‬</w:t>
        <w:br/>
        <w:t>‫הבלתי אחיד של הבית המשותף‪ ,‬בניה בבניין השני עשויה להזיק למראהו באופן‬</w:t>
        <w:br/>
        <w:t>‫מובהק" (תביעה ‪ 1/175/2016‬שבט נ' קלפר‪ ,‬פסקה ‪( 28‬נבו‪.)17.7.2017 ,‬‬</w:t>
        <w:br/>
        <w:t>‫מן הכלל אל הפרט‬</w:t>
        <w:br/>
        <w:t>‫פגיעה ברכוש המשותף בהתאם לסעיף ‪( 2‬א) לתקנון המצוי האמנם?‬</w:t>
        <w:br/>
        <w:t>‫‪ .21‬בעת ביקורי במקום הבחנתי בחזית הבית במרפסות דירות הבית שבחלקן הותקנו‬</w:t>
        <w:br/>
        <w:t>‫סוככים‪ .‬כן הבחנתי בקונסטרוקציית הקירוי שבמרפסת דירת שרה‪ .‬ואולם‪ ,‬בעוד‬</w:t>
        <w:br/>
        <w:t>‫שביתר המרפסות הסוככים נפרשים ונמתחים כשמשיה כך שהמרפסות נותרות‬</w:t>
        <w:br/>
        <w:t>‫פתוחות‪ ,‬הרי שמרפסת דירתה של שרה סגורה מכל עבריה למעט החלק הפונה‬</w:t>
        <w:br/>
        <w:t>‫לחזית הבית‪ ,‬וקונסטרוקציית הקירוי נראית בולטת ושונה משאר המרפסות‪.‬‬</w:t>
        <w:br/>
        <w:t>‫התרשמתי כי קירוי מרפסת דירת שרה באופן האמור מהווה פגיעה בחזותו‬</w:t>
        <w:br/>
        <w:t>‫החיצונית והאחידה של הבית‪.‬‬</w:t>
        <w:br/>
        <w:t>‫פגיעה בדירה האחרת בהתאם לסעיף ‪( 2‬ב) לתקנון המצוי האמנם?‬</w:t>
        <w:br/>
        <w:t>‫‪ .22‬בביקורי הבחנתי כי מרפסת דירת התובעים פונה לחזית הבית לכיוון רחוב גילה‬</w:t>
        <w:br/>
        <w:t>‫ומצויה מעל מרפסת דירת שרה‪.‬‬</w:t>
        <w:br/>
        <w:t>‫‪ .23‬הבחנתי כי בד הקירוי המקרה את מרפסת דירת שרה חורג אל מעבר גובה תקרת‬</w:t>
        <w:br/>
        <w:t>‫מרפסת זו‪ ,‬ומגיע עד לגובה רצפת מרפסת דירת התובעים‪ .‬כך‪ ,‬שכל היוצא למרפסת‬</w:t>
        <w:br/>
        <w:t>‫דירת התובעים נתקל בבד הקירוי המשתרע לנגד עיניו‪.‬‬</w:t>
        <w:br/>
        <w:t>‫‪ .24‬אני סבורה כי יש בכך פגיעה אסתטית של ממש במרפסת דירת התובעים (כבר למדנו‬</w:t>
        <w:br/>
        <w:t>‫כי אין הכרח בפגיעה פיסית ודי בפגיעה אסתטית)‪ ,‬ובנסיבות אלה מוצאת אני כי יש‬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מס‪7/163/2020 :‬‬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‫בקירוי מרפסת דירת שרה משום פגיעה בדירת התובעים‪ ,‬כמשמעותה בסעיף ‪( 2‬ב)‬</w:t>
        <w:br/>
        <w:t>‫לתקנון המצוי‪.‬‬</w:t>
        <w:br/>
        <w:t>‫‪ .25‬משמצאתי כי התקנת הקירוי במרפסת דירת שרה מהווה פגיעה בהתאם לסעיפים‬</w:t>
        <w:br/>
        <w:t>‫‪(2‬א) ו ‪( 2 -‬ב) לתקנון המצוי אזי נדרשת הסכמת האסיפה הכללית והסכמת בעל‬</w:t>
        <w:br/>
        <w:t>‫הדירה שמעל דירת שרה להתקנתו‪ .‬דהיינו‪ ,‬נדרשת הסכמת התובעים‪ .‬אין חולק כי‬</w:t>
        <w:br/>
        <w:t>‫הסכמה זו לא ניתנה‪ ,‬ודי בכך לקבל את התביעה‪.‬‬</w:t>
        <w:br/>
        <w:t>‫‪ .26‬למעלה מן הדרוש‪ ,‬מצאתי להוסיף כי גם לא הוכח כי ניתנה הסכמת האסיפה‬</w:t>
        <w:br/>
        <w:t>‫הכללית להתקנת הקירוי‪ ,‬כפי שיפורט להלן‪:‬‬</w:t>
        <w:br/>
        <w:t>‫האם קיימת הסכמת האסיפה הכללית של בעלי הדירות בבית להתקנת הקירוי‬</w:t>
        <w:br/>
        <w:t>‫שבמרפסת דירת שרה‪:‬‬</w:t>
        <w:br/>
        <w:t>‫‪ .27‬לא נטען‪ ,‬וממילא לא הוכח כי ניתנה הסכמת האסיפה הכללית של בעלי הדירות‬</w:t>
        <w:br/>
        <w:t>‫בבית עוד קודם להתקנת הקירוי‪.‬‬</w:t>
        <w:br/>
        <w:t>‫‪ .28‬במהלך ניהול ההליך טענה שרה כי ניתנה הסכמת ‪ 21‬מתוך ‪ 31‬בעלי דירות בבית‬</w:t>
        <w:br/>
        <w:t>‫להתקנת סוככים בבית מחומרים קלים ובכלל זה ניתנה הסכמתם להותרת הקירוי‬</w:t>
        <w:br/>
        <w:t>‫שבמרפסת דירתה על כנו‪ .‬ההסכמה בצירוף חתימותיהם של בעלי הדירות הידועות‬</w:t>
        <w:br/>
        <w:t>‫כחלקות משנה ‪ 29 ,28 ,27 ,25 ,23 ,22 ,21 ,20 ,14 ,13 ,11 ,10 ,9 ,8 ,7 ,6 ,5 ,3 ,2 ,1‬ו‬</w:t>
        <w:br/>
        <w:t>‫‪ 30 -‬צורפו כנספחים ‪ 12‬ו ‪ 14 -‬לתצהירם של התובעים‪.‬‬</w:t>
        <w:br/>
        <w:t>‫‪ .29‬בהתאם לסעיף ‪ 14‬לתקנון המצוי‪ ,‬החל בענייננו‪ ,‬הזכות להצביע נתונה לבעל דירה‬</w:t>
        <w:br/>
        <w:t>‫בעצמו או על ידי מיופה כוחו‪ .‬בחקירתו הנגדית אישר חבר הנציגות‪ ,‬מר שטרן‪ ,‬כי‬</w:t>
        <w:br/>
        <w:t>‫החתימות שהופיעו לצד הדירות הידועות כחלקות משנה ‪ 25 ,21 ,11 ,7 ,3‬ו ‪ 27 -‬הם‬</w:t>
        <w:br/>
        <w:t>‫של שוכרי הדירות וכי אין בידיהם ייפוי כוח מטעם בעלי הדירות המסמיך אותם‬</w:t>
        <w:br/>
        <w:t>‫להסכים בשמם להתקנת הסוככים (פרוטוקול מיום ‪ ,18.4.2021‬עמ' ‪ ,13‬שורות ‪7-‬‬</w:t>
        <w:br/>
        <w:t>‫‪ .)20‬משכך‪ ,‬אין לראות בבעלי דירות אלה כמי שנתנו הסכמתם‪.‬‬</w:t>
        <w:br/>
        <w:t>‫‪ .30‬התובעים העידו כי חתימתם של יתר בעלי הדירות שנתנו הסכמתם‪ ,‬הושגה במרמה‬</w:t>
        <w:br/>
        <w:t>‫עת הוצג להם מצג שווא לפיו חבר הנציגות מר שטרן ושרה יפעלו לקירוי כל מרפסות‬</w:t>
        <w:br/>
        <w:t>‫דירות הבית‪ .‬כראיה לכך‪ ,‬צירפו התובעים לתצהירם מסמך מיום ‪ 3.11.21‬בו נכתב‬</w:t>
        <w:br/>
        <w:t>‫כדלקמן‪ ..." :‬החתימה שלנו הייתה תוצר של הטעיה‪/‬טעות מטעם הגב' אברמוביץ‬</w:t>
        <w:br/>
        <w:t>‫שרה ומר שטרן מנחם מאחר והם הסבירו כי הצורך בחתימה שלנו הינו לסגירת‬</w:t>
        <w:br/>
        <w:t>‫מרפסות‪ . " ...‬למסמך זה צורפו תצהירים מטעם בעלי דירות ‪ 23 ,6 ,20 ,31 ,5 ,28‬בו‬</w:t>
        <w:br/>
        <w:t>‫הם חוזרים בהם מהסכמתם בשל הטעיה הנטענת (ראו נספחים ‪ 10‬ו ‪ 11 -‬לתצהירי‬</w:t>
        <w:br/>
        <w:t>‫התובעים)‪.‬‬</w:t>
        <w:br/>
        <w:t>‫‪ .31‬אף אחד מהצדדים לא זימן את בעלי הדירות כדי לתמוך בגרסתו‪ .‬משכך‪ ,‬לא מצאתי‬</w:t>
        <w:br/>
        <w:t>‫לקבל את גרסת מי מהצדדים‪ .‬פועל יוצא הוא שלא שוכנעתי כי ניתנה הסכמת‬</w:t>
        <w:br/>
        <w:t>‫האסיפה הכללית להותרת קירוי מרפסת דירת שרה על כנו‪.‬‬</w:t>
        <w:br/>
        <w:t>‫‪ .32‬זאת ועוד‪ ,‬עיון בהסכמת בעלי הדירות עליה נסמכת שרה (נספח ‪ 14‬לתצהירי‬</w:t>
        <w:br/>
        <w:t>‫התובעים) מלמד כי ניתנה‪ ,‬לכל היותר‪ ,‬הסכמה על "הקמת סוכך מחומרים קלים"‪.‬‬</w:t>
        <w:br/>
        <w:t>‫ספק בעיני אם קירוי מרפסת דירת שרה עונה על הגדרה זו בשים לב לחומרים מהם‬</w:t>
        <w:br/>
        <w:t>‫היא עשויה ובשים לב לעובדה שהיא סגורה משני צדיה‪.‬‬</w:t>
        <w:br/>
        <w:t>‫‪ .33‬נוכח כל האמור לעיל‪ ,‬מצאתי לקבל את התביעה כנגד שרה‪.‬‬</w:t>
        <w:br/>
        <w:t>‫התביעה כנגד הנציגות‬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מס‪7/163/2020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‫‪ .34‬משמצאתי כי התקנת הקירוי במרפסת דירת שרה מהווה פגיעה בדירת התובעים‪,‬‬</w:t>
        <w:br/>
        <w:t>‫כמפורט לעיל‪ ,‬ומאחר שבין התובעים לשרה הייתה מחלוקת בשאלה אם ניתנה‬</w:t>
        <w:br/>
        <w:t>‫הסכמת האסיפה הכללית להקמת הקירוי במרפסת דירתה של שרה‪ ,‬לא מצאתי‬</w:t>
        <w:br/>
        <w:t>‫לקבל את טענת התובעים כי נציגות הבית לא מילאה אחר תפקידה עת לא פעלה‬</w:t>
        <w:br/>
        <w:t>‫להסרת הקירוי‪ .‬פועל יוצא מהאמור הוא שאני מוצאת לדחות את בקשת התובעים‬</w:t>
        <w:br/>
        <w:t>‫בסיכומיהם ליתן כנגד הנציגות פסק דין בהעדר הגנה המחייב אותה להסיר את‬</w:t>
        <w:br/>
        <w:t>‫הקירוי‪ ,‬ומורה על דחיית התביעה כנגדה‪ .‬מאחר שנציגות הבית לא הגישה כתב הגנה‬</w:t>
        <w:br/>
        <w:t>‫ולא התייצבה בהליך‪ ,‬לא מצאתי לפסוק הוצאות לטובתה‪.‬‬</w:t>
        <w:br/>
        <w:t>‫‪ .35‬אשר על כן‪ ,‬ונוכח כל האמור לעיל‪ ,‬אני מורה לשרה להסיר על חשבונה בתוך ‪ 30‬ימים‬</w:t>
        <w:br/>
        <w:t>‫מהיום‪ ,‬את קונסטרוקציית הקירוי שהקימה במרפסת דירתה‪ ,‬ולהשיב את המצב‬</w:t>
        <w:br/>
        <w:t>‫לקדמותו ובהתאם לתשריט רישום הבית המשותף‪.‬‬</w:t>
        <w:br/>
        <w:t>‫‪ .36‬כן אני מורה לשרה לשלם לתובעת את הוצאות ההליך סך של ‪ ₪ 5,000‬הכוללות שכר‬</w:t>
        <w:br/>
        <w:t>‫טרחת עורך דין‪ ,‬בתוך ‪ 30‬ימים מהיום‪ ,‬שאם לא כן‪ ,‬יישא סכום זה הפרשי הצמדה‬</w:t>
        <w:br/>
        <w:t>‫וריבית מהיום ועד למועד התשלום בפועל‪.‬‬</w:t>
        <w:br/>
        <w:t>‫ניתן בלשכתי בהעדר הצדדים היום כא' בשבט‪ ,‬התשפ"ב‪ 23 ,‬בינואר‪ . 2022 ,‬עותק‬</w:t>
        <w:br/>
        <w:t>‫יומצא‪.‬‬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‫אסתי שחל‬</w:t>
        <w:br/>
        <w:t>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7/163/2020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