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6/204/2021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2022-01-13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‫קאפח זבולון‬                               ‫התובע‪:‬‬</w:t>
        <w:br/>
        <w:t>‫אמרי חיים ‪ ,47‬בני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‫טביב – אלון‬      ‫‪.1‬‬                       ‫הנתבעים‪:‬‬</w:t>
        <w:br/>
        <w:t>‫מנדלבוים יהושע‬      ‫‪.2‬‬</w:t>
        <w:br/>
        <w:t>‫מנדלבוים אשר‬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החלטה זו בשאלה האם יש לעכב את ההליך שלפניי‪ ,‬לאחר שבמסגרת הליך בוררות‬</w:t>
        <w:br/>
        <w:t>‫שקדם להגשת התביעה‪ ,‬ניתן פסק דין 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 תביעה ב בית משותף ברחוב אמרי חיים ‪ 47‬בבני ברק‪ ,‬הידוע כגוש‬</w:t>
        <w:br/>
        <w:t>‫‪ 6187‬חלקה ‪( 25‬להלן ‪ " -‬הבית המשותף ")‪ .‬הבית המשותף מורכב ממבנה אחד‬</w:t>
        <w:br/>
        <w:t>‫ובו שמונה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2‬בתאריך ב' באייר תשפ"א (‪ )14.4.2021‬עתר התובע‪ ,‬קאפח זבולון (להלן‪"-‬התובע")‬</w:t>
        <w:br/>
        <w:t>‫למתן צו עשה המורה לנתבע ‪ 1‬לסילוק ידו מחצר הבית המשותף ופינוי מיטלטליו‬</w:t>
        <w:br/>
        <w:t>‫(להלן‪"-‬כתב ‪ -‬התביעה")‪.‬‬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3‬כנטען בכתב ה תביעה‪ ,‬השתלט הנתבע ‪ , 1‬אלון טביב (להלן ‪" -‬הנתבע ‪ ,)" 1‬על‬</w:t>
        <w:br/>
        <w:t>‫ה חצר אחורית בבית המשותף ‪ ,‬בנה בה מחסן והפך אותה לבית מלאכה לעבודות‬</w:t>
        <w:br/>
        <w:t>‫ריתוך‪ ,‬חיתוך וקידוח בברזל (להלן ‪" -‬החצר")‪ .‬כמו כן ‪ ,‬התקין הנתבע ‪ 1‬מנוף על‬</w:t>
        <w:br/>
        <w:t>‫קיר חיצוני מדירתו שבקומה השלישית היורד לחצר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4‬בתאריך ב' בסיון תשפ"א ( ‪ ) 13.5.2021‬הגיש הנתבע ‪ , 1‬בקשה ל עיכוב ההליכים‬</w:t>
        <w:br/>
        <w:t>‫או דחיית התביעה על הסף נגדו הואיל והתביעה נידונה בהליך בוררות בבית‬</w:t>
        <w:br/>
        <w:t>‫הדין הרבני בראשות מרן הגאון רבי משה יהודא ליב לנדא שליט"א רב אב"ד‬</w:t>
        <w:br/>
        <w:t>‫דבני ברק (להלן ‪ " -‬בית הדין הרבני ")‪ ,‬וניתן במסגרת הליך הבוררות פסק דין‬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‫חלקי‪ .‬לבקשה צורפו שני פסקי הדין עם העתק משטר הבוררין עליו חתמו‬</w:t>
        <w:br/>
        <w:t>‫הצדדים בטרם החל הליך הבוררות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5‬בהתאם להחלטתי מתאריך כ"ג בסיון תשפ"א ( ‪ ) 3.6.2021‬צורפו לתביעה‬</w:t>
        <w:br/>
        <w:t>‫הנתבעים ‪ 2‬ו ‪ , 3 -‬מנדלבוים יהושוע ומנדלבוים אשר‪ ,‬בעלי הזכויות ב דירה בה‬</w:t>
        <w:br/>
        <w:t>‫מתגורר ה נתבע ‪ 1‬כשוכר ואשר היו חלק מפסק הדין בבוררות (להלן ‪" -‬הנתבעים‬</w:t>
        <w:br/>
        <w:t>‫‪ 2‬ו ‪ . )" 3 -‬לפיכך‪ ,‬כתב התביעה תוקן ו בתאריך כ"ח בסיון תשפ"א ( ‪) 8.6.2021‬‬</w:t>
        <w:br/>
        <w:t>‫נשלח לנתבעים ‪ 2‬ו ‪ . 3 -‬הנתבע ‪ 1‬והנתבעים ‪ 2‬ו ‪ 3 -‬ייקראו להלן הנתבעים (להלן ‪-‬‬</w:t>
        <w:br/>
        <w:t>‫"הנתבעים")‪.‬‬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כ"ג בתשרי תשפ"ב ( ‪ ) 29.9.2021‬התקבל כתב הגנה מטעם הנתבע ‪ 1‬ו בו‬</w:t>
        <w:br/>
        <w:t>‫עדכן כי המנוף שהותקן מחלון דירתו וירד לחצר ‪ ,‬הוסר בתאריך ד' בתשרי‬</w:t>
        <w:br/>
        <w:t>‫תשפ"ב ( ‪ . ) 10.9.2021‬כמו כן חזר וטען כי פסק הדין שניתן בהליך ה בוררות תקף‬</w:t>
        <w:br/>
        <w:t>‫וכי אם רצה התובע ל השיג עליו‪ ,‬היה עליו לפנות לערכאה המתאימה (להלן ‪-‬‬</w:t>
        <w:br/>
        <w:t>‫" כתב הגנה מטעם הנתבע ‪.)"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‪ 13.10.2021‬התקיים דיון מקדמי (להלן ‪ " -‬דיון קדם משפט" ) אליו‬</w:t>
        <w:br/>
        <w:t>‫התייצבו התובע וה נתבע ‪ . 1‬במסגרת הדיון הוסבר לצדדים שנתבע ‪ 1‬אינו בעל‬</w:t>
        <w:br/>
        <w:t>‫זכויות ב דירה ‪ ,‬והנתבעים ‪ , 3-2‬הם בעלי דין רלבנטיים להליך ‪ .‬בסיום הדיון‬</w:t>
        <w:br/>
        <w:t>‫הומצא כתב תביעה מתוקן לנתבע ‪ , 1‬שהתחייב להמציאו לנתבעים ‪ 2‬ו ‪, 3 -‬‬</w:t>
        <w:br/>
        <w:t>‫שכאמור הם בעלי הזכויות בדירה שאותה שוכר‪ ,‬בצרוף פרוטוקול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כ"ה בחשון תשפ"ב ( ‪ ) 31.10.2021‬התקיים דיון מקדמי נוסף במעמד‬</w:t>
        <w:br/>
        <w:t>‫התובע והנתבע ‪ 3‬ובמהלכו הוצע ה לצדדים פשרה ‪ .‬הוסבר לצדדים ש אם לא‬</w:t>
        <w:br/>
        <w:t>‫יסכימו להצעת הפשרה‪ ,‬תינתן החלטה בעניין העברת ההליך לבית הדין‪ ,‬כן או‬</w:t>
        <w:br/>
        <w:t>‫לא ובהתאם לה ייקבע המשך ניהול ההליך (להלן ‪" -‬פרוטוקול דיון מתאריך כ"ה‬</w:t>
        <w:br/>
        <w:t>‫בחשון תשפ"ב ( ‪.)" ) 31.10.2021‬‬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 תאריך ג' בכסלו תשפ"ב ( ‪ ) 7.11.2021‬הודיע הנתבע ‪ , 3‬כי אינו יכול להיענות‬</w:t>
        <w:br/>
        <w:t>‫להצעה שכן קיים פסק בוררות ב אותו ה נושא ‪ ,‬שעליו הצדדים חתומים (להלן ‪-‬‬</w:t>
        <w:br/>
        <w:t>‫"תשובת הנתבע ‪.) "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10‬בתאריך י"ט בכסלו תשפ"ב ( ‪ ) 23.11.2021‬התקבלה תגובת התובע לתשובת‬</w:t>
        <w:br/>
        <w:t>‫הנתבע ‪ 3‬בה חזר התובע על בקשתו לבטל את פסק ה בוררות וליתן צ ו עשה‬</w:t>
        <w:br/>
        <w:t>‫לסילוק יד מהחצר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11‬אקדים אחרית לראשית ואומר כי לאחר עיון בחומר שלפניי החלטתי לעכב את‬</w:t>
        <w:br/>
        <w:t>‫ההליך שלפניי‪ ,‬כך שהצדדים ימשיכו את ההליך ב בית הדין הרבני ‪ ,‬אליו פנו‬</w:t>
        <w:br/>
        <w:t>‫הצדדים ‪ ,‬עד ל מתן פסק דין סופי 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לעכב את ההליך עד למתן פסק דין סופי בהליך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12‬שאלת הסמכות העניינית היא שאלה מקדמית הדורשת תשובה ברורה וחדה‪,‬‬</w:t>
        <w:br/>
        <w:t>‫וקיומה של אי ‪ -‬בהירות ביחס לחלוקת הסמכויות הענייניות בין הערכאות‬</w:t>
        <w:br/>
        <w:t>‫הדיוניות השונות עלולה לפגוע בוודאות המשפטית של בעלי דין ולגרום לבזבוז‬</w:t>
        <w:br/>
        <w:t>‫משאבים של הצדדים ושל המערכת המשפטית כולה (ראו לעניין זה‪ :‬ע"א‬</w:t>
        <w:br/>
        <w:t>‫‪ 9379/03‬צ'רני נ' מדינת ישראל‪ ,‬פ"ד סא ( ‪ ; ) 2006 ( 833 , 822 ) 3‬ע"א‬</w:t>
        <w:br/>
        <w:t>‫‪ 3347/16‬פלונית נ' פלוני ‪[ ,‬פורסם בנבו] פסקה ‪ ; ) 20.2.2018 ( 9‬שלמה לוין תורת‬</w:t>
        <w:br/>
        <w:t>‫הפרוצדורה האזרחית‪ :‬מבוא ועקרונות יסוד ‪( 99‬מהדורה שנייה‪ ; ) 2008 ,‬אורי גורן‬</w:t>
        <w:br/>
        <w:t>‫סוגיות בסדר דין אזרחי ‪( 52‬מהדורה שלוש עשרה‪.) ) 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13‬סעיף ‪ 1‬לחוק הבוררות תשכ"ח ‪( 1968 -‬להלן ‪" -‬חוק הבוררות" או "החוק")‬</w:t>
        <w:br/>
        <w:t>‫מגדיר הסכם בוררות כך ‪:‬‬</w:t>
        <w:br/>
        <w:t>‫" הסכם בוררות – " הסכם בכתב למסור לבוררות סכסוך שנתגלע בין צדדים‬</w:t>
        <w:br/>
        <w:t>‫להסכם או שעשוי להתגלע ביניהם בעתיד‪ ,‬בין שנקוב בהסכם שמו של בורר‬</w:t>
        <w:br/>
        <w:t>‫ובין אם לאו ;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‫"פסק בוררות – " פסק שניתן על ידי בורר‪ ,‬לרבות פסק ביניים"‬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14‬אין חולק כי הצדדים שלפניי חתמו על שטר בוררין בתאריך ו' בטבת תשפ"א‬</w:t>
        <w:br/>
        <w:t>‫( ‪ ,) 21/12/20‬העונה במלואו על הגדרות החוק כ הסכם בוררות (להלן ‪" -‬הסכם‬</w:t>
        <w:br/>
        <w:t>‫בוררות") ‪ .‬ב הסכם הבוררות הוסכם על הצדדים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מקבלים עלינו שני דיינים מתוך שלושה ומתחייבים לקיים ככל אשר‬</w:t>
        <w:br/>
        <w:t>‫יפסקו‪ ,‬הן לדין והן לפשר ‪ ,‬בלי שום זכות ערעור ‪ ,‬ובלי כל חיוב לנמק את פסק‬</w:t>
        <w:br/>
        <w:t>‫הדין‪ .‬ותוקף שטר זה לזמן בלתי מוגבל והרבנים יוכלו להוציא פסקי דין‬</w:t>
        <w:br/>
        <w:t>‫חלקיים וביניים עד לפסה"ד הסופי‪ ,‬ואם ישתמט אחד מהצדדים מלה ופיע‬</w:t>
        <w:br/>
        <w:t>‫יוכלו להוציא פסק דין בהיעדרו‪".‬‬</w:t>
        <w:br/>
        <w:t>‫(ההדגשה אינה במקור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15‬בתאריך כ"ו באדר תשפ"א (‪ ,)10/03/21‬ניתן פסק דין חלקי על ידי בית הדין הרבני לאחר‬</w:t>
        <w:br/>
        <w:t>‫שנשמעו טענות הצדדים והפוסקים ביקרו במקום (להלן‪"-‬פסק הבוררות")‪ .‬יוער כי‬</w:t>
        <w:br/>
        <w:t>‫הנתבע ‪ 1‬הגיש פסק דין חלקי נוסף שניתן על ידי בית הדין הרבני שעסק בסעד הקשור‬</w:t>
        <w:br/>
        <w:t>‫לסכסוך בין הצדדים ונוגע לרכוש המשותף ואינו קשור לסעד הנתבע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 פסק ה בוררות ניתנו הוראות אופרטיב יות מפורטות בכל הנוגע לשימוש בחצר‬</w:t>
        <w:br/>
        <w:t>‫כולל מתן זכות ל תובע להקים מחסן ב חצר‪ ,‬בגודל הזהה למחסן הקיים לשימוש‬</w:t>
        <w:br/>
        <w:t>‫הנתבע ‪ 1‬בחצר (ראה סעיף ג לפסק ה בוררות)‪.‬‬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17‬למעשה‪ ,‬במועד הגשת התביעה דנן‪ ,‬החזיק התובע בפסק הבוררות בשל הליך בוררות‬</w:t>
        <w:br/>
        <w:t>‫שהתקיים בבית הדין הרבני מול אותם הצדדים שלפני‪ .‬ולפיכך חל סעיף ‪ 21‬לחוק‬</w:t>
        <w:br/>
        <w:t>‫הבוררות אשר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‫"בכפוף לסעיפים ‪ 24‬עד ‪ 28‬ובאין כוונה אחרת משתמעת מהסכם הבוררות‪ ,‬מחייב‬</w:t>
        <w:br/>
        <w:t>‫פסק בוררות את בעלי‪-‬הדין וחליפיהם כמעשה בית‪-‬דין‪".‬‬</w:t>
        <w:br/>
        <w:t>‫(ההדגשה אינה במקור 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.18‬סמכותו של המפקח על רישום המקרקעין מעוגנת בהוראות סעיף ‪ 72‬לחוק המקרקעין‬</w:t>
        <w:br/>
        <w:t>‫התשכ"ט‪( 1969-‬להלן‪"-‬חוק המקרקעין") המובאת כאן כלשונה‪:‬‬</w:t>
        <w:br/>
        <w:t>‫"(א) סכסוך בין בעלי דירות בבית משותף בדבר זכויותיהם או חובותיהם לפי התקנון‬</w:t>
        <w:br/>
        <w:t>‫או לפי סעיפים ‪ 59 ,58‬או ‪59‬א עד ‪59‬ג ו‪59-‬ה עד ‪59‬י‪ ,‬לפי סעיף ‪1‬א לחוק המקרקעין‬</w:t>
        <w:br/>
        <w:t>‫(החלפת ספק גז המספק גז באמצעות מערכת גז מרכזית)‪ ,‬התשנ"א‪ ,1991-‬לפי חוק‬</w:t>
        <w:br/>
        <w:t>‫המקרקעין (חיזוק בתים משותפים מפני רעידות אדמה)‪ ,‬התשס"ח‪ 2008-‬או לפי‬</w:t>
        <w:br/>
        <w:t>‫סעיפים ‪6‬נט עד ‪6‬סא‪21 ,‬ב ו‪27-‬ג לחוק הבזק‪ ,‬התשמ"ב‪ ,1982-‬יכריע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 משפט‬</w:t>
        <w:br/>
        <w:t>‫מוסמך או לפני המפקח‪.‬‬</w:t>
        <w:br/>
        <w:t>‫(ג) 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– גם אם צד לסכסוך הוא המחכיר לדורות או מחכיר המשנה‬</w:t>
        <w:br/>
        <w:t>‫לדורות‪.‬‬</w:t>
        <w:br/>
        <w:t>‫(ד) האמור בסעיף זה אינו גורע מתקפו של הסכם למסור סכסוכים כאמור להכרעת‬</w:t>
        <w:br/>
        <w:t>‫בורר‪(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19‬דוקטרינת מעשה בית דין‪ ,‬מונע ת מבעל דין להעלות טענות שהעלה בפני ערכאה‬</w:t>
        <w:br/>
        <w:t>‫אחרת ‪( .‬במאמר מוסגר יצוין דוקטרינה זו‪ ,‬אינה חלה במשפט העברי שאינו מכיר‬</w:t>
        <w:br/>
        <w:t>‫בעקרון 'מעשה בית דין'‪ ,‬שכן " כָּל זְ מַ ן שֶׁ מֵּ בִ יא ְראָּ יָּה סֹותֵּ ר אֶׁ ת הַ ִדין " (משנה‪ ,‬סנהדרין ‪,‬‬</w:t>
        <w:br/>
        <w:t>‫פ"ג ‪,‬ח‪ ,) .‬כך שאם ניתן פסק דין סופי‪ ,‬ונתגלתה לו לאחד מבעלי הדין ראיה חדשה‪,‬‬</w:t>
        <w:br/>
        <w:t>‫שמכוחה מתברר כי פסק הדין מוטעה‪ ,‬או שבית הדין עצמו הגיע למסקנה שטעה בדין‪,‬‬</w:t>
        <w:br/>
        <w:t>‫בית הדין רשאי לדון בהליך שנית [אליאב שוחטמן סדר הדין בבית הדין הרבני כרך א‪,‬‬</w:t>
        <w:br/>
        <w:t>‫‪ ,] (2011( 8‬אך גם המשפט העברי מונע מבעל דין להעלות טענות אחרות מאלו‬</w:t>
        <w:br/>
        <w:t>‫שהעלה בהליך אחר‪ ,‬כך שבעל דין אינו רשאי להתכחש לטענות שטען בהליך‬</w:t>
        <w:br/>
        <w:t>‫קודם‪ ,‬שהיו דרושות להצלחתו באותו הליך (ראו למשל שו"ע‪ ,‬חו"מ‪ ,‬פ‪ ,‬סעיף א)‬</w:t>
        <w:br/>
        <w:t>‫ובכך מחיל הדין העברי המשפט שיפוטי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20‬לכן‪ ,‬ככלל‪ ,‬מעשה בית דין מקים מחסום המונע כל התדיינות נוספת בי ן בעלי‬</w:t>
        <w:br/>
        <w:t>‫הדין בכל עניין או שאלה שנדונו והוכרעו בפסק דין חלקי או סופי‪ ,‬בבוררות או‬</w:t>
        <w:br/>
        <w:t>‫בכל ערכאה אחרת‪ .‬כלל זה מושתת על עקרון סופיות הדיון שההצדקה לו בשני‬</w:t>
        <w:br/>
        <w:t>‫שיקולים עיקריים‪ .‬האחד‪ ,‬אינטרס הצ יבור ב"הפעלה יעילה של מערכת בתי‬</w:t>
        <w:br/>
        <w:t>‫המשפט ומניעת כפל התדיינות והכרעות סותרות העלולות לפגוע ביציבות‬</w:t>
        <w:br/>
        <w:t>‫המשפט ובוודאות ההחלטות הניתנות מכוחו" ‪ .‬השני‪ ,‬עניינו באינטרסים של‬</w:t>
        <w:br/>
        <w:t>‫בעלי הדין עצמם "למנוע ממי שניתנה לו הזדמנות הוגנת ומלאה למצות את‬</w:t>
        <w:br/>
        <w:t>‫עניינו בבית המשפט לשוב ולהטריד את יריבו באותו עניין" ( ע"א ‪ 127/06‬בנק‬</w:t>
        <w:br/>
        <w:t>‫הפועלים בע"מ נ' נגר‪ ,‬פסקה ‪ 14‬לפסק הדין‪ ,‬פורסם ב"נבו" ( ‪ ;) 19.2.2009‬ראו‬</w:t>
        <w:br/>
        <w:t>‫גם‪ :‬ע"א ‪ 4087/04‬גורה נ' בנק לאומי לישראל בע"מ‪ ,‬פסקה ‪ 7‬לפסק הדין‪,‬‬</w:t>
        <w:br/>
        <w:t>‫פורסם ב"נבו" ( ‪ ;) 8.9.2005‬נינה זלצמן מעשה בית דין בהליך אזרחי (תשנ"א ‪-‬‬</w:t>
        <w:br/>
        <w:t>‫‪.) 15-12 ,) 1991‬‬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21‬עם זאת‪ ,‬בהתאם לפסיקה‪ ,‬יש צורך בזהירות מיוחדת בדחיה בכל הקשור‬</w:t>
        <w:br/>
        <w:t>‫לסילוק תביעה על הסף‪ ,‬שעילתה מעשה בית דין אשר נוצר בהליך בוררות [ע"א‬</w:t>
        <w:br/>
        <w:t>‫‪ 5634/05‬צוקית הכרמל פרוייקטים בע"מ נ' מיכה צח חברה לקבלנות כללית בע"מ‪,‬‬</w:t>
        <w:br/>
        <w:t>‫בפסקה י"ד והאסמכתאות שם (נבו ‪.])04.06.2007‬‬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22‬ו ב מיושם לעניינ נ ו ‪ -‬התובע פנה ל ערכאה זו בתאריך ב' באייר תשפ"א‬</w:t>
        <w:br/>
        <w:t>‫( ‪ ) 14.4.2021‬בתביעה ליתן צו לסילוק יד ופינוי החצר ‪ ,‬לאחר שב תאריך כ"ו‬</w:t>
        <w:br/>
        <w:t>‫באדר תשפ"א ( ‪ ) 10.3.2021‬ני תן פסק דין חלקי בבית הדין הרבני ב גין אותה עילת‬</w:t>
        <w:br/>
        <w:t>‫תביעה‪ ,‬מול אותם הצדדים ובאותו הנושא‪ :‬החצר ‪ .‬גם אם בשלב זה‪ ,‬איני קובע‬</w:t>
        <w:br/>
        <w:t>‫כי יש לסלק את התביעה משום מעשה בית דין‪ ,‬הרי ש בנסיבות אלו‪ ,‬נוצר לכל‬</w:t>
        <w:br/>
        <w:t>‫הפחות מחסום דיוני‪ ,‬המונע הגשת תביעה נוספת‪ ,‬בהליך שטרם הסתיים בבית‬</w:t>
        <w:br/>
        <w:t>‫הדין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23‬כך למרות ש נתונה לי הסמכות לדון ב עילה מושא ההליך ‪ ,‬קדמה ל הגשת ה תביעה‬</w:t>
        <w:br/>
        <w:t>‫דנא ‪ ,‬חתימה על הסכם בוררות על ידי הצדדים שלפניי בעניין נזקי שכנים ופינוי‪,‬‬</w:t>
        <w:br/>
        <w:t>‫עילה הזהה לעילה לגמרי לתובענה בע ר כאה זו‪ ,‬ובה ניתן כאמור פסק דין חלקי ‪.‬‬</w:t>
        <w:br/>
        <w:t>‫התובע הצהיר כי חתם של שטר בוררין (ראה שורה ‪ , 10‬עמוד ‪ 1‬לפרוטוקול הדיון‬</w:t>
        <w:br/>
        <w:t>‫מיום ‪ ,) 31.10.2021‬וחזר ו הודה כי "יש כתב בוררות ויש פסק דין" (שורה ‪22‬‬</w:t>
        <w:br/>
        <w:t>‫עמוד ‪ 2‬לפרוטוקול הדיון מיום ‪ . ) 31.10.2021‬עם זאת הוסיף כי הגיש ערע ור‬</w:t>
        <w:br/>
        <w:t>‫לבית הדין ולא קיבל התייחסות ולכן עתר לערכאה שיפוטית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24‬אחד מתנאי הסכם הבוררות שנחתם בטרם החל ההליך הוא התחייבות ברורה‬</w:t>
        <w:br/>
        <w:t>‫לקיים את כל אשר נפסק בו בלי שתהיה למי מהצדדים זכות ערעור‪ ,‬עד למתן‬</w:t>
        <w:br/>
        <w:t>‫פסק דין סופי‪ .‬כך כשאין כוונה אחרת המשתמעת מה סכם הבוררות‪ ,‬על הצדדים‬</w:t>
        <w:br/>
        <w:t>‫להמשיך את התנהלותם בבית הדין הרבני עד למתן פסק דין סופי‪.‬‬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לעכב את ההליך עד למתן פסק דין סופי בהליך הבוררות גם מכוח חוק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25‬סעיף ‪ 5‬לחוק הבוררות קובע כך‪:‬‬</w:t>
        <w:br/>
        <w:t>‫"(א) הוגשה תובענה לבית משפט בסכסוך שהוסכם למסרו לבוררות וביקש‬</w:t>
        <w:br/>
        <w:t>‫בעל ‪ -‬דין שהוא צד להסכם הבוררות לעכב את ההליכים בתובענה‪ ,‬יעכב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את ההליכים בין הצדדים להסכם‪ ,‬ובלבד שהמבקש היה מוכן לעשות‬</w:t>
        <w:br/>
        <w:t>‫כל הדרוש לקיום הבוררות ולהמשכה ועדיין הוא מוכן לכך ‪.‬‬</w:t>
        <w:br/>
        <w:t>‫(ב) בקשה לעיכוב הליכים יכול שתוגש בכתב ההגנה או בדרך אחרת‪ ,‬אך לא‬</w:t>
        <w:br/>
        <w:t>‫יאוחר מהיום שטען המבקש לראשונה לגופו של ענין התובענה‪.‬‬</w:t>
        <w:br/>
        <w:t>‫(ג) בית המשפט רשאי שלא לעכב את ההליכים אם ראה טעם מיוחד שהסכסוך‬</w:t>
        <w:br/>
        <w:t>‫לא יידון בבוררות‪".‬‬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26‬דרך המלך לעיכוב הליכים בתובענה בשל קיומו של הסכם בוררות היא בקשה‬</w:t>
        <w:br/>
        <w:t>‫לפי הוראת סעיף ‪( 5‬א) לחוק הבוררות ה מור ה תנאים בהתקיימם רשאי בית‬</w:t>
        <w:br/>
        <w:t>‫המשפט ובהתאמה מכו ח הוראת סעיף ‪ 74‬לחוק המקרקעין‪ ,‬המפקח על רישום‬</w:t>
        <w:br/>
        <w:t>‫מקרקעין ‪ -‬להורות על עיכוב הליכים בתובענה המתבררת לפניו‪ ,‬בשל הליכי‬</w:t>
        <w:br/>
        <w:t>‫בוררות‪ ,‬אלא אם יוכיח התובע קיומו של טעם מיוחד לכך שהסכסוך בין‬</w:t>
        <w:br/>
        <w:t>‫הצדדים לא יידון בבוררות (ראו למשל לעניין זה רע"א ‪ 6450/01‬שמחה אוריאלי‬</w:t>
        <w:br/>
        <w:t>‫ובניו‪ ,‬חברה להנדסה וקבלנות בע"מ נ' מכון טיפול בשפכי אשקלון ‪ ,‬נו( ‪769 ) 5‬‬</w:t>
        <w:br/>
        <w:t>‫( ‪ ;) 2001‬א' גורן בוררות‪.)) 2018 ( 52-51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27‬קיימים אם כן שישה תנאי ם מצטברים‪ ,‬בהתקיימם יש לעכב את הדיון‪,‬‬</w:t>
        <w:br/>
        <w:t>‫ולהעבירו להליך בוררות‪ ,‬ואלו הם‪:‬‬</w:t>
        <w:br/>
        <w:t>‫א‪ .‬קיים הסכם בוררות בין הצדדים‪.‬‬</w:t>
        <w:br/>
        <w:t>‫ב‪ .‬התביעה שהוגשה לבית המשפט מתייחסת לסכסוך שההסכם חל עליו‪.‬‬</w:t>
        <w:br/>
        <w:t>‫ג‪ .‬בעל דין שהוא צד להסכם מבקש את עיכוב ההליכים‪.‬‬</w:t>
        <w:br/>
        <w:t>‫ד‪ .‬המבקש היה מוכן – ועודנו מוכן גם בעת הגשת הבק שה‪ ,‬לעשות את כל הדרוש‬</w:t>
        <w:br/>
        <w:t>‫לקיום הבוררות‪.‬‬</w:t>
        <w:br/>
        <w:t>‫ה‪ .‬המבקש ביקש את עיכוב ההליכים בכתב ההגנה או בדרך אחרת‪.‬‬</w:t>
        <w:br/>
        <w:t>‫ו‪ .‬המבקש פנה בבקשה לעיכוב הליכים לפני שטען לראשונה לגופה 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 ו והשוו ‪ -‬ה"פ (מרכז) ‪ 43623-11-10‬שלום שרבט נ' מלכיאל שרבט (נבו‬</w:t>
        <w:br/>
        <w:t>‫‪.) 14.8.2011‬‬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28‬עוד יש לזכור כי גם כאשר מתקיימים כל התנאים לעיכוב ההליכים‪ ,‬נותר בידי‬</w:t>
        <w:br/>
        <w:t>‫הערכאה הדיונית שיקול דעת שלא להיעתר לבקשה "‪...‬אם ראה טעם מיוחד‬</w:t>
        <w:br/>
        <w:t>‫שהסכסוך לא יידון בבוררות" (סעיף ‪( 5‬ג) לחוק הבוררות)‪ .‬כאשר הנטל לשכנע‬</w:t>
        <w:br/>
        <w:t>‫כי יש להימנע מעיכוב הליכים בעניין שהוסכם לגביו כי יועבר לבוררות‪ ,‬מוטל‬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שכמי התובע שפנה לבית המשפט (רע"א ‪ 985/93‬אלרינה אינווסטמנט‬</w:t>
        <w:br/>
        <w:t>‫קורפוריישן נ' ברקי פטה המפריס (ישראל) בע"מ ‪ ,‬פ"ד מח( ‪; ) 1993 ( 397 ) 1‬‬</w:t>
        <w:br/>
        <w:t>‫רע"א ‪ 7030/08‬אחיסמך מושב עובדים להתיישבות שיתופית בע"מ נ' עטורה‬</w:t>
        <w:br/>
        <w:t>‫השקעות בע"מ (נבו‪.)) 17/09/2008 ((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29‬כמו כן‪ ,‬עיכוב הליכים לפי חוק הב וררות הוא עניין המצוי בשיקול דעתה של‬</w:t>
        <w:br/>
        <w:t>‫הערכאה הדיונית‪ ,‬ואין מקום להתערב בהחלטותיה של הערכאה הדיונית בעניין‬</w:t>
        <w:br/>
        <w:t>‫זה אלא במקרים שבהם נפלה טעות של ממש בשיקול דעתה (רע"א ‪4882/96‬‬</w:t>
        <w:br/>
        <w:t>‫יעקב (ג'ק) נאסר נ' אדמונד ספרא (נבו‪.)) 06.03.1997 ,‬‬</w:t>
        <w:br/>
        <w:t>‫להלן אבחן תנאים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30‬ו במיושם לעניינ נ ו – אין מחלוקת בין הצדדים כי התנאי הראשון והתנאי השני‪,‬‬</w:t>
        <w:br/>
        <w:t>‫מתקיימים‪ .‬קיים הסכם בוררות בין הצדדים והתביעה שהוגשה לבית המשפט‬</w:t>
        <w:br/>
        <w:t>‫מתייחסת לסכסוך שההסכם חל עליו‪ .‬בדבר קיום יתר התנאים‪ :‬השלישי‪,‬‬</w:t>
        <w:br/>
        <w:t>‫הרביעי‪ ,‬החמישי והשישי‪ .‬אין ספק כי כלל הנתבעים‪ ,‬הנתבע ‪ 1‬והנתבעים ‪ 2‬ו ‪-‬‬</w:t>
        <w:br/>
        <w:t>‫‪ , 3‬בעלי הדין בהליך הרלבנטי לבוררות ‪ ,‬הגישו את בקשתם לעיכוב הליכים‬</w:t>
        <w:br/>
        <w:t>‫בהזדמנות הראשונה ועוד לפני שטענו לגוף התביעה‪ .‬הפסיקה עמדה לא פעם‪,‬‬</w:t>
        <w:br/>
        <w:t>‫על הוכחתו הפוזיטיבית של התנאי הרביעי‪ ,‬במובן זה שדרוש שתהיה לפני‬</w:t>
        <w:br/>
        <w:t>‫הערכאה הדיונית ראיה פוזיטיבית כלשהי‪ ,‬שמבקש העיכוב היה ועודנו מוכן‬</w:t>
        <w:br/>
        <w:t>‫לעש ות את כל הדרוש לקיום הבוררות ולהמשכה‪ ,‬כאשר נטל ההוכחה של תנאי‬</w:t>
        <w:br/>
        <w:t>‫זה‪ ,‬מוטל על המבקש (ע"א ‪ 286/83‬אריה קמר נ' מדלין רובינסון ‪ -‬ליפסקי‪ ,‬לז( ‪) 4‬‬</w:t>
        <w:br/>
        <w:t>‫‪ ;) 1983 ( 245‬רע"א ‪ MINTER PROPERTIES LIMITED 4464/12‬נ'‬</w:t>
        <w:br/>
        <w:t>‫הפטריארכיה היוונית האורתודוכסית של ירושלים (נבו‪ ;) 25.11.2012 ,‬רע"א‬</w:t>
        <w:br/>
        <w:t>‫‪ 8613/10‬כספי תעופה בע"מ נ' ‪( JSC AEROAVIT AIRLINES‬נבו‪,‬‬</w:t>
        <w:br/>
        <w:t>‫‪.)) 11.10.2012‬‬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31‬הנתבע ‪ 1‬היה זה שהגיש ראיות המעידות על הליך ה בוררות שהתנהל בין‬</w:t>
        <w:br/>
        <w:t>‫הצדדים ופסק הדין החלקי שניתן בסמיכות להגשת תובענה זו ‪ .‬מכאן שאין‬</w:t>
        <w:br/>
        <w:t>‫חולק כי הנתבע ‪ 1‬והנתבעים ‪ 2‬ו ‪ , 3 -‬קי ימו את פסק הבוררות בהתנהגות כך‬</w:t>
        <w:br/>
        <w:t>‫ש למעשה‪ ,‬יש לראות את ה צדדים כמחו יבים לבוררות (רע"א ‪ 3925/12‬חן רונן נ'‬</w:t>
        <w:br/>
        <w:t>‫עו"ד יובל כהן (נבו‪.) 17.06.2013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32‬במסגרת שטר הבוררין שנחתם בין הצדדים‪ ,‬נידונו בבית הדין הרבני כמה‬</w:t>
        <w:br/>
        <w:t>‫מחלוקות שכללו בין היתר‪ :‬פינוי מקלט‪ ,‬תשלום ועד בית ופינוי החצר והשימוש‬</w:t>
        <w:br/>
        <w:t>‫בה‪ .‬במסגרת פסק בוררות שניתן בתאריך כ"ו באדר תשפ"א ( ‪ ) 10.3.2021‬ניתנו‬</w:t>
        <w:br/>
        <w:t>‫הוראות בכל הנוגע לפינוי החצר‪ ,‬אופן השימוש של הנתבע ‪ 1‬בה ואף נ פס ק כי‬</w:t>
        <w:br/>
        <w:t>‫"משפחת טביב אינה צריכה לשלם לשכנים שכר דירה על הז מן שהשתמשה‬</w:t>
        <w:br/>
        <w:t>‫בחצר"‪ .‬לפיכך‪ ,‬מתוקף הסמכות שניתנה לי ולאחר שהנתבעים עמדו בכל‬</w:t>
        <w:br/>
        <w:t>‫התנאים המנויים בסעיף ‪ 5‬לחוק הבוררות במצטבר המורים על הקפאת הליכים‬</w:t>
        <w:br/>
        <w:t>‫בתיק והעברתו לבוררות‪ ,‬אני מקבל את בקשתם ומחזיר את הדיון לבוררות‪,‬‬</w:t>
        <w:br/>
        <w:t>‫שם החל‪.‬‬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33‬חובת השכנוע שאין לעכב את ההליכים מוטלת על ה מתנגדים לבקשת העיכוב‪,‬‬</w:t>
        <w:br/>
        <w:t>‫ועליהם להראות טעם מיוחד המצדיק את ההתנגדות‪ .‬בתגובתו כאמור מחד‬</w:t>
        <w:br/>
        <w:t>‫גיסא ‪ ,‬הודה התובע רק בדיעבד כי חתם על שטר בוררין ועל פסק הדין‪ .‬מאידך‬</w:t>
        <w:br/>
        <w:t>‫גיסא ‪ ,‬התובע לא עמד בנטל ושכנע כי יש להימנע מעיכוב הליכים באותו עניין‬</w:t>
        <w:br/>
        <w:t>‫שבגינו‪ ,‬פנה לבורר‪ .‬סמיכו ת זו מעידה כי התובע הוא זה שהלכה למעשה‪ ,‬ניס ה‬</w:t>
        <w:br/>
        <w:t>‫להשתמש בתניית שיפוט מקבילה‪.‬‬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34‬הואיל והנתבע ים עמדו כאמור בכל התנאים המנויים בסעיף ‪ 5‬לחוק הבוררות‬</w:t>
        <w:br/>
        <w:t>‫והתנהלותם הייתה עקבית בכל הקשור להעברת הטיפול בסכסוך להליך של‬</w:t>
        <w:br/>
        <w:t>‫בורר מוסכם‪ ,‬אני מורה על העברת ו ההליך ל בית הדין הרבני‪.‬‬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35‬ההליך שבכותרת יעוכב‪ .‬הצדדים ימשיכו את ההליך בבית הדין הרבני ‪ ,‬אליו‬</w:t>
        <w:br/>
        <w:t>‫פנו ‪ ,‬לשם מתן פסק דין סופי‪.‬‬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36‬על הצדדים להגיש הודעת עדכון עד לתאריך י"א בניסן תשפ"ב ( ‪ , ) 12.4.2022‬או‬</w:t>
        <w:br/>
        <w:t>‫עם מתן פסק סופי על ידי בית הדין הרבני‪ ,‬לפי המוקדם‪.‬‬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תיק‪6/204/2021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להוצאות ההליך‪ ,‬בנסיבות העניין‪ ,‬לאחר ששקלתי את הדברים‪ ,‬לרבות כך‬</w:t>
        <w:br/>
        <w:t>‫שאומנם היה מקום להטיל הוצאות ההליך על התובע‪ ,‬אך מנגד‪ ,‬הנתבעים הגישו כתבי‬</w:t>
        <w:br/>
        <w:t>‫טענות שלא לפי התקנות‪ ,‬ואף לא התייצבו לחלק מהדיונים‪ ,‬לפיכך אני מורה שכל צד‬</w:t>
        <w:br/>
        <w:t>‫יישא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 בדואר רשום עם אישור מסירה ‪.‬‬</w:t>
        <w:br/>
        <w:t>‫נית ן היום‪ ,‬י"א שבט תשפ"ב ‪ 13 ,‬ינואר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6/204/2021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