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5/1093/2020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2022-01-13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‫מפקח על רישום מקרקעין‬</w:t>
        <w:br/>
        <w:t>‫מס' בקשה‪5/794/2021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‫נהורא מעליה בע"מ‬                              ‫המבקשת‪:‬‬</w:t>
        <w:br/>
        <w:t>‫באמצעות ב"כ‪ :‬עו"ד דוד קירשנבוים‬</w:t>
        <w:br/>
        <w:t>‫יורדי ים ‪ ,1‬הרצליה פיתוח‬</w:t>
        <w:br/>
        <w:t>‫טל'‪ 09-9509927 :‬פקס‪09-9578068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‫נ‪.‬ת‪.‬מ ניהול בית דוד בע"מ‬                            ‫המשיבה‪:‬‬</w:t>
        <w:br/>
        <w:t>‫באמצעות ב"כ‪ :‬עו"ד יואב אורבן‬</w:t>
        <w:br/>
        <w:t>‫הרכבת ‪ ,58‬תל אביב‬</w:t>
        <w:br/>
        <w:t>‫טל'‪ 03-6148333:‬פקס‪03-5030880:‬‬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במעמד צד אחד‪ ,‬בהעדר התייצבות המבקשת לדיון‬         ‫‪.1‬‬</w:t>
        <w:br/>
        <w:t>‫שנקבע 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העיקרי בתביעה כספית שהגישה המשיבה‪ ,‬נ‪.‬ת‪.‬מ ניהול בית דוד‬      ‫‪.2‬‬</w:t>
        <w:br/>
        <w:t>‫בע"מ )להלן ‪" -‬המשיבה"(‪ ,‬מתחזקת הבית המשותף ברחוב ז'בוטינסקי ‪ 138‬ברמת‬</w:t>
        <w:br/>
        <w:t>‫גן‪ ,‬הרשום בפנקס הבתים המשותפים חלקה ‪ 736‬בגוש ‪) 6125‬להלן ‪" -‬הבית‬</w:t>
        <w:br/>
        <w:t>‫המשותף"(‪ ,‬נגד בעלים של דירות בבית המשותף לתשלום חלקם בהוצאות החזקה‬</w:t>
        <w:br/>
        <w:t>‫תקינה וניהול הרכוש המשותף בבית המשותף‪ .‬בכללם‪ ,‬המבקשת‪ ,‬הנתבעת ‪ 3‬בהליך‬</w:t>
        <w:br/>
        <w:t>‫העיקרי‪ ,‬נהורא מעליה בע"מ )להלן ‪" -‬המבקשת"(‪ ,‬בעלים של דירה המשמשת‬</w:t>
        <w:br/>
        <w:t>‫למשרד בבית המשותף‪ ,‬הרשומה בפנקס הבתים המשותפים תת חלקה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,‬המבקשת לא שילמה חלקה בהוצאות החזקה תקינה וניהול‬          ‫‪.3‬‬</w:t>
        <w:br/>
        <w:t>‫הרכוש המשותף בבית המשותף )להלן ‪" -‬הוצאות ההחזקה"( לתקופה שמיום‬</w:t>
        <w:br/>
        <w:t>‫‪ 1.1.2020‬ועד ליום ‪ ,31.12.2020‬בסך של ‪ 13,595‬ש"ח‪.‬‬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 ‫מפקח על רישום מקרקעין‬</w:t>
        <w:br/>
        <w:t>‫מס' בקשה‪5/794/2021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24.3.2021‬הגישה המבקשת כתב הגנה‪ .‬בגדרו‪ ,‬עתרה לדחיית התביעה נגדה‬       ‫‪.4‬‬</w:t>
        <w:br/>
        <w:t>‫משלדידה אינה חבה בתשלום הוצאות ההחזקה כנטען בכתב התביעה‪ ,‬אלא‬</w:t>
        <w:br/>
        <w:t>‫הנתבעת ‪ 4‬בהליך העיקרי‪ ,‬נכסי הר הכסף בע"מ‪ ,‬שוכרת לשעה המחזיקה מטעמה‬</w:t>
        <w:br/>
        <w:t>‫בדירה )במצורף לדירה נוספת בבית המשותף שבבעלות האחרונה(‪ .‬בהתאם להסכם‬</w:t>
        <w:br/>
        <w:t>‫שכירות שנחתם בין המבקשת לנתבעת ‪ ,4‬התחייבה האחרונה לשלם הוצאות‬</w:t>
        <w:br/>
        <w:t>‫ההחזקה‪ .‬אך בשל נסיבות אישיות של בעל השליטה בנתבעת ‪ ,4‬פסקה זו מתשלום‬</w:t>
        <w:br/>
        <w:t>‫דמי שכירות והוצאות ההחזקה‪ .‬לפיכך ומשהמבקשת אינה משתמשת בדירה‬</w:t>
        <w:br/>
        <w:t>‫המושכרת לאחר‪ ,‬אין היא חבה בתשלום הוצאות ההחזקה‪.‬‬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29.4.2021‬התקיים לפניי דיון לבירור התביעה‪ .‬לדיון זה לא התייצבו‪ ,‬בין‬   ‫‪.5‬‬</w:t>
        <w:br/>
        <w:t>‫היתר‪ ,‬המבקשת‪.‬‬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המשיבה‪ ,‬ובהתאם להוראת תקנה ‪ 75‬לתקנות סדר הדין האזרחי‪ ,‬תשע"ט‪-‬‬         ‫‪.6‬‬</w:t>
        <w:br/>
        <w:t>‫‪) 2018‬להלן ‪" -‬תקנות סדר הדין האזרחי"(‪ ,‬משלא התייצבה המבקשת לדיון שנקבע‬</w:t>
        <w:br/>
        <w:t>‫לבירור התביעה ולנוכח הנטען בכתב ההגנה‪ ,‬ניתן במעמד הדיון פסק דין נגד‬</w:t>
        <w:br/>
        <w:t>‫המבקשת המורה חיובה בתשלום חלקה בהוצאות ההחזקה לשנת ‪ 2020‬בסך של‬</w:t>
        <w:br/>
        <w:t>‫‪ 13,595‬ש"ח‪ ,‬וכן חיובה בהוצאות משפט בסך של ‪ 2,100‬ש"ח )להלן ‪" -‬פסק‬</w:t>
        <w:br/>
        <w:t>‫הדין"(‪.‬‬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7.6.2021‬עתרה המבקשת בבקשה דנן לביטול פסק הדין‪.‬‬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בבקשה‪" ,‬בתחילת חודש מאי" נודע לבא כוח המבקשת דבר מתן פסק הדין‪.‬‬       ‫‪.8‬‬</w:t>
        <w:br/>
        <w:t>‫המבקשת לא התייצבה לדיון משלא קיבלה לידה ההזמנה לדין‪ .‬לפיכך‪ ,‬יש להורות‬</w:t>
        <w:br/>
        <w:t>‫ביטול פסק הדין מחובת הצדק וליתן בידי המבקשת יומה להוכיח הגנתה‪ ,‬בעטיה‬</w:t>
        <w:br/>
        <w:t>‫יש להורות כאמור דחיית התביעה‪ .‬הבקשה נתמכה בתצהיר בעל השליטה במבקשת‪.‬‬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‫בתשובה‪ ,‬עתרה המשיבה לדחיית הבקשה‪ .‬כנטען‪ ,‬כתב התביעה וההזמנה לדין‬           ‫‪.9‬‬</w:t>
        <w:br/>
        <w:t>‫הומצאו למבקשת כדין‪ ,‬כנתמך בתצהיר מבצע מסירה‪ ,‬ממנו עולה כי ביום‬</w:t>
        <w:br/>
        <w:t>‫‪ 8.2.2021‬סר מבצע המסירה לכתובתה הרשומה של המבקשת ברשם החברות‪.‬‬</w:t>
        <w:br/>
        <w:t>‫הואיל ו"אף גורם מטעם החברה לא הסכים לקבל לידיו את כתב הטענות ואת הזימון‬</w:t>
        <w:br/>
        <w:t>‫לדין"‪ ,‬הרי ש"בהתאם לכללי ההמצאה‪ ,‬הדבקתי את המעטפה אשר כללה הן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‫מפקח על רישום מקרקעין‬</w:t>
        <w:br/>
        <w:t>‫מס' בקשה‪5/794/2021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הטענות הן את הזימון לדין על הדלת החיצונית‪ ,‬במקום הנראה לעין"‪ ,‬כנתמך‬</w:t>
        <w:br/>
        <w:t>‫אף בצילום הדבקת המעטפה שצורף לתצהיר‪ .‬עוד כנטען‪ ,‬בעקבות ההמצאה הגישה‬</w:t>
        <w:br/>
        <w:t>‫המבקשת כתב הגנה‪ ,‬בציינה בכותרתו מספר התביעה אשר הופיע בהזמנה לדין‬</w:t>
        <w:br/>
        <w:t>‫בלבד‪ .‬לפיכך‪ ,‬אין להורות ביטול פסק הדין מחובת הצדק‪ .‬אשר לסמכות המסורה‬</w:t>
        <w:br/>
        <w:t>‫לטריבונל שיפוטי זה להורות ביטול פסק הדין על פי שיקול דעתו‪ ,‬טענה המשיבה‬</w:t>
        <w:br/>
        <w:t>‫כי יש לדחותה הן בהעדר סיכויי הגנה הן לנוכח התרשלות המבקשת באי‬</w:t>
        <w:br/>
        <w:t>‫התייצבותה לדיון הרובצת לפתחה‪ .‬מכל מקום‪ ,‬אין בתצהיר שצורף לבקשה כדי‬</w:t>
        <w:br/>
        <w:t>‫לתמוך הטענה בדבר אי המצאת ההזמנה לדין‪ ,‬משבמסגרתו עדות ביחס לאי קבלת‬</w:t>
        <w:br/>
        <w:t>‫ההזמנה לדין על ידי בא כוח המבקשת‪ ,‬אשר אינה קבילה בהיותה עדות מפי‬</w:t>
        <w:br/>
        <w:t>‫השמועה‪.‬‬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,‬באתי לכלל מסקנה כי דין הבקשה להידחות‪ .‬אביא‬      ‫‪.10‬‬</w:t>
        <w:br/>
        <w:t>‫להלן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האזרחי מסדירה סמכות בית המשפט ‪-‬‬            ‫‪.11‬‬</w:t>
        <w:br/>
        <w:t>‫ובהתאמה‪ ,‬מכוח הוראת סעיף ‪ 74‬לחוק המקרקעין‪ ,‬תשכ"ט‪) 1969-‬להלן ‪" -‬חוק‬</w:t>
        <w:br/>
        <w:t>‫המקרקעין"(‪ ,‬סמכות המפקח על רישום מקרקעין ‪ -‬להורות ביטול החלטה שניתנה‬</w:t>
        <w:br/>
        <w:t>‫במעמד צד אחד‪ ,‬בקבעה לאמור‪" :‬נתן בית המשפט החלטה לפי צד אחד והגיש‬</w:t>
        <w:br/>
        <w:t>‫בעל הדין שנגדו ניתנה ההחלטה בקשת ביטול בתוך שלושים ימים מיום שהומצאה‬</w:t>
        <w:br/>
        <w:t>‫לו ההחלטה‪ ,‬רשאי בית המשפט לבטלה‪ ,‬בתנאים שייראה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זו‪ ,‬דין הבקשה להידחות על הסף משאין בבקשה ובתצהיר‬       ‫‪.12‬‬</w:t>
        <w:br/>
        <w:t>‫שצורף לה התייחסות מפורשת למועד המצאת פסק הדין לידי המבקשת‪ ,‬ללמדנו כי‬</w:t>
        <w:br/>
        <w:t>‫הבקשה הוגשה במועד הקבוע בדין )בתוך ‪ 30‬ימים ממועד המצאת פסק הדין(‪.‬‬</w:t>
        <w:br/>
        <w:t>‫בהקשר זה‪ ,‬סבורני כי אין די באמירה מעורפלת לעניין מועד המצאת פסק הדין‬</w:t>
        <w:br/>
        <w:t>‫לידי בעל הדין המבקש לבטלו‪ ,‬עת על המבקש ביטול פסק דין לציין במדויק‬</w:t>
        <w:br/>
        <w:t>‫ובמפורש מועד המצאת פסק הדין לידו ולתמוך האמור בתצהיר ובאסמכתה‪.‬‬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‫מפקח על רישום מקרקעין‬</w:t>
        <w:br/>
        <w:t>‫מס' בקשה‪5/794/2021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,‬הסתפקה המבקשת באמירה כללית לפיה נודע לבעל השליטה במבקשת‪,‬‬</w:t>
        <w:br/>
        <w:t>‫"בתחילת חודש מאי"‪ ,‬על קיומו של פסק הדין‪ .‬מכל מקום‪ ,‬המבקשת היתה מיוצגת‬</w:t>
        <w:br/>
        <w:t>‫בהליך העיקרי ופסק הדין הומצא לבא כוחה‪ .‬לפיכך‪ ,‬מן הנדרש היה לציין בבקשה‬</w:t>
        <w:br/>
        <w:t>‫ובתצהיר מועד המצאת פסק הדין לידי מייצגהּ‪ ,‬ולתמוך האמור באסמכתה‪ .‬זאת‪,‬‬</w:t>
        <w:br/>
        <w:t>‫לא נעשה בנסיבות דנן‪ ,‬עת תחת תצהיר בא כוח המבקשת הוגש תצהיר בעל‬</w:t>
        <w:br/>
        <w:t>‫השליטה במבקשת להצהיר דבר ההמצאה לבא כוחה‪ .‬בנסיבות אלה‪ ,‬סבורני כי אי‬</w:t>
        <w:br/>
        <w:t>‫ציון מועד המצאת פסק הדין פועל לחובת המבקשת‪ ,‬ודי באמור כדי לדחות הבקשה‬</w:t>
        <w:br/>
        <w:t>‫על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דין הבקשה להידחות אף לגופם של דברים‪.‬‬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האזרחי‪ ,‬המסדירה כאמור סמכות בית המשפט‬      ‫‪.14‬‬</w:t>
        <w:br/>
        <w:t>‫להורות ביטול החלטה שניתנה במעמד צד אחד‪ ,‬זהה בנוסחה לרישא תקנה ‪201‬‬</w:t>
        <w:br/>
        <w:t>‫לתקנות סדר הדין האזרחי‪ ,‬התשמ"ד‪) 1984-‬התקנות הישנות(‪ .‬בהתאם להלכה‬</w:t>
        <w:br/>
        <w:t>‫הפסוקה‪ ,‬חלים בעניינה העקרונות המנחים שנקבעו במרוצת השנים בסוגיה זו‪.‬‬</w:t>
        <w:br/>
        <w:t>‫זאת‪ ,‬ברוח עקרונות היסוד שנקבעו בחלק א' לתקנות סדר הדין האזרחי החדשות‬</w:t>
        <w:br/>
        <w:t>‫)ראו גם‪ :‬ע"א ‪ 3255/19‬פבזנר נ' שפר‪ ,‬פסקה ‪ 15‬לפסק הדין‪ ,‬פורסם ב"נבו"‬</w:t>
        <w:br/>
        <w:t>‫)‪ .((30.5.2021‬בהתאם לעקרונות אלה‪ ,‬ביטול פסק דין שניתן במעמד צד אחד‬</w:t>
        <w:br/>
        <w:t>‫ייעשה כאשר הדבר "מתחייב מן הצדק"‪ ,‬על פי אחד משני מסלולים‪ :‬האחד‪ ,‬ביטול‬</w:t>
        <w:br/>
        <w:t>‫מחובת הצדק בשל פגם היורד לשורשו של ההליך‪ .‬השני‪ ,‬ביטול פסק הדין על פי‬</w:t>
        <w:br/>
        <w:t>‫שיקול דעתו של בית המשפט )ראו גם‪ :‬רע"א ‪ 640/19‬איברהים נ' אלבאחבסה‪,‬‬</w:t>
        <w:br/>
        <w:t>‫פורסם ב"נבו" )‪ ;(17.4.2019‬רע"א ‪ 4487/15‬פלוני נ' פלוני‪ ,‬פורסם ב"נבו"‬</w:t>
        <w:br/>
        <w:t>‫)‪ ;(9.2.2016‬רע"א ‪ 5736/15‬עובד נ' פקיד שומה טבריה‪ ,‬פורסם ב"נבו"‬</w:t>
        <w:br/>
        <w:t>‫)‪.((8.10.2015‬‬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מצאתי כי קמה עילה לביטול פסק הדין מחובת הצדק‪.‬‬    ‫‪.15‬‬</w:t>
        <w:br/>
        <w:t>‫אין בידי לקבל טענת המבקשת כי היא לא קיבלה לידה ההזמנה לדין במובחן מכתב‬</w:t>
        <w:br/>
        <w:t>‫התביעה‪ .‬אין חולק‪ ,‬כי כתב התביעה הומצא לכתובתה הרשומה של המבקשת והגיע‬</w:t>
        <w:br/>
        <w:t>‫לידה‪ .‬בתוך כך‪ ,‬נטלה המבקשת ייצוג משפטי והגישה באמצעות בא כוחה כתב‬</w:t>
        <w:br/>
        <w:t>‫הגנה‪ .‬בכותרת כתב ההגנה נרשם מספר ההליך‪ ,‬אשר צוין אך על גבי ההזמנה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 ‫מפקח על רישום מקרקעין‬</w:t>
        <w:br/>
        <w:t>‫מס' בקשה‪5/794/2021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,‬נחה דעתי‪ ,‬כנתמך בתצהיר מבצע המסירה‪ ,‬כי כתב התביעה הומצא‬</w:t>
        <w:br/>
        <w:t>‫למבקשת במצורף להזמנה לדין‪.‬‬</w:t>
        <w:br/>
        <w:t>‫למעלה מן הצורך‪ ,‬אוסיף כי מוקשית בעיניי טענת נתבע‪ ,‬אשר הגיש כתב הגנה‬</w:t>
        <w:br/>
        <w:t>‫במועד הקבוע בדין‪ ,‬לאי ידיעתו מועד הדיון בשל אי קבלת הזמנה לדין‪ .‬כידוע‪,‬‬</w:t>
        <w:br/>
        <w:t>‫הזמנה לדין כוללת הן הזמנת הנתבע להגיש כתב הגנה במועד המצוין בגדרה )‪60‬‬</w:t>
        <w:br/>
        <w:t>‫ימים ממועד המצאת כתב התביעה( הן הזמנה להתייצב לדיון במועד הנקוב‬</w:t>
        <w:br/>
        <w:t>‫בהזמנה‪ .‬בנסיבות שבהן הגיש נתבע כתב הגנה‪ ,‬כבענייננו‪ ,‬על דרך הכלל לא יוכל‬</w:t>
        <w:br/>
        <w:t>‫להישמע בטענה כי לא קיבל ההזמנה לדין‪ .‬בנסיבות אלה‪ ,‬שומה על נתבע שהגיש‬</w:t>
        <w:br/>
        <w:t>‫כאמור כתב הגנה‪ ,‬וודאי ככל שמיוצג על ידי עורך דין‪ ,‬לפנות לתובע בבקשה‬</w:t>
        <w:br/>
        <w:t>‫להמציא לידו ההזמנה לדין‪ ,‬למצער למזכירות לשכת המפקח על רישום מקרקעין‬</w:t>
        <w:br/>
        <w:t>‫לעשות כן‪ .‬זאת‪ ,‬משאין להלום דרך פעולה לפיה מגיש נתבע כתב הגנה‪ ,‬כפי המועד‬</w:t>
        <w:br/>
        <w:t>‫הנקוב בהזמנה לדין‪ ,‬אך אינו מתייצב לדיון שנקבע לבירור התביעה במועד כמצוין‬</w:t>
        <w:br/>
        <w:t>‫בהזמנה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,‬אף לא מצאתי להורות ביטול פסק הדין מכוח שיקול הדעת המסור‬        ‫‪.16‬‬</w:t>
        <w:br/>
        <w:t>‫בידי‪.‬‬</w:t>
        <w:br/>
        <w:t>‫בהתאם להלכה הפסוקה‪ ,‬בבוא בית המשפט לשקול ביטול פסק הדין על פי שיקול‬</w:t>
        <w:br/>
        <w:t>‫דעת המסור בידו‪ ,‬עליו לבחון שני עיקרים‪ :‬האחד‪ ,‬הטעם למחדל בגינו לא התייצב‬</w:t>
        <w:br/>
        <w:t>‫בעל הדין לדיון‪ ,‬ובפרט "האם מדובר בזלזול בבית המשפט או שמא צירוף נסיבות‬</w:t>
        <w:br/>
        <w:t>‫אומלל‪ ,‬היסח דעת או רשלנות"‪ .‬השני‪ ,‬סיכויי ההצלחה של המבקש אם יבוטל פסק‬</w:t>
        <w:br/>
        <w:t>‫הדין‪ .‬בין שני שיקולים אלה מתקיים מעין מקבילית כוחות‪ .‬בתוך כך‪ ,‬ככל שהמבקש‬</w:t>
        <w:br/>
        <w:t>‫מצביע על סיכויי הגנה טובים‪ ,‬תיטה הכף לקבלת הבקשה‪ ,‬ועל פי רוב יסתפק בית‬</w:t>
        <w:br/>
        <w:t>‫המשפט בחיוב המבקש בהוצאות משפט בגין המחדל הדיוני‪ .‬עם זאת‪ ,‬הובהר כי‬</w:t>
        <w:br/>
        <w:t>‫אין מקום לביטול פסק דין שניתן לחובת הנתבע במעמד צד אחד‪ ,‬אם לא הראה כי‬</w:t>
        <w:br/>
        <w:t>‫יש סיכוי להגנה‪ .‬זאת‪ ,‬משנקבע כי זכות הגישה לערכאות אינה זכות מוחלטת וכי‬</w:t>
        <w:br/>
        <w:t>‫יש לאזנה‪ ,‬בין היתר‪ ,‬אל מול האינטרס הציבורי שעיקרו ניהול תכליתי ויעיל של‬</w:t>
        <w:br/>
        <w:t>‫מערכת המשפט )ראו גם‪ :‬רע"א ‪ 1788/20‬אברג'ל נ' אלקטרז איילנד בע"מ‪ ,‬פסקה‬</w:t>
        <w:br/>
        <w:t>‫‪ 8‬לפסק הדין )‪ ;(5.11.2020‬רע"א ‪ 6258/19‬כהן נ' כהן‪ ,‬פסקה ‪ 7‬לפסק הדין‪ ,‬פורסם‬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   ‫מפקח על רישום מקרקעין‬</w:t>
        <w:br/>
        <w:t>‫מס' בקשה‪5/794/2021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‫ב"נבו" )‪ ;(3.12.2019‬רע"א ‪ 706/15‬המועצה המקומית באר יעקב נ' עו"ד מרדכי‬</w:t>
        <w:br/>
        <w:t>‫שלו המנהל המיוחד של העמותה‪ ,‬פסקה ‪ 7‬לפסק הדין‪ ,‬פורסם ב"נבו"‬</w:t>
        <w:br/>
        <w:t>‫)‪ ;(22.4.2015‬רע"א ‪ 1957/12‬חלה נ' כהן‪ ,‬פסקאות ‪ 11-10‬לפסק הדין‪ ,‬פורסם‬</w:t>
        <w:br/>
        <w:t>‫ב"נבו" )‪ ;(22.5.2012‬ע"א ‪ 2503/11‬עיזבון המנוחה בועז בתיה ז"ל נ' בנק אוצר‬</w:t>
        <w:br/>
        <w:t>‫החייל בע"מ‪ ,‬פסקה ‪ 8‬לפסק הדין‪ ,‬פורסם ב"נבו" )‪ ;(18.12.2011‬רע"א ‪9565/09‬‬</w:t>
        <w:br/>
        <w:t>‫מרגוליס נ' גנץ‪ ,‬פורסם ב"נבו" )‪ ;(10.8.2010‬ע"א ‪ 1782/06‬משרד הבינוי והשיכון‬</w:t>
        <w:br/>
        <w:t>‫נ' סולל בונה בע"מ‪ ,‬פסקה ‪ 9‬לפסק דינו של כב' השופט י' דנציגר‪ ,‬פסקה ‪ 6‬לפסק‬</w:t>
        <w:br/>
        <w:t>‫דינו של כב' השופט א' גרוניס‪ ,‬פורסם ב"נבו" )‪.((6.4.2008‬‬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,‬סבורני כי אין למבקשת סיכויי הגנה‪ .‬כפי שעמדתי על כך בפסק הדין‪,‬‬    ‫‪.17‬‬</w:t>
        <w:br/>
        <w:t>‫אין חולק כי המבקשת לא שילמה חלקה בהוצאות ההחזקה בשנת ‪ ,2020‬החוב‬</w:t>
        <w:br/>
        <w:t>‫מושא כתב התביעה‪ .‬הוראת סעיף ‪)58‬א( לחוק המקרקעין מורנו חובה מוחלטת‬</w:t>
        <w:br/>
        <w:t>‫החלה על בעל דירה בבית משותף לשלם חלקו בהוצאות מסוג הוצאות הדרושות‬</w:t>
        <w:br/>
        <w:t>‫להחזקה תקינה וניהול הרכוש המשותף בבית המשותף ובשיעור כפי חלקו היחסי‬</w:t>
        <w:br/>
        <w:t>‫בהוצאות אלה כקבוע בדין‪ .‬חובה זו רובצת לפתחו של כל בעל דירה בבית משותף‪,‬‬</w:t>
        <w:br/>
        <w:t>‫החייב לפעול הוא ביוזמתו מול נציגות הבית המשותף או מתחזק הבית המשותף‪,‬‬</w:t>
        <w:br/>
        <w:t>‫האמונים על גביית התשלומים עבור הוצאות ההחזקה‪ ,‬לשלם חלקו היחסי בהוצאות‬</w:t>
        <w:br/>
        <w:t>‫אלה במועד‪ ,‬במלואו וכסדרו‪ .‬זאת‪ ,‬לנוכח זכות הקניין שיש לכל בעל דירה בחלק‬</w:t>
        <w:br/>
        <w:t>‫בלתי מסוים ברכוש המשותף בבית המשותף‪ .‬בענייננו‪ ,‬לא חלקה המבקשת ‪ -‬בכתב‬</w:t>
        <w:br/>
        <w:t>‫ההגנה ובבקשה דנן ‪ -‬על היות החוב מושא כתב התביעה בגין הוצאות מסוג אלה‬</w:t>
        <w:br/>
        <w:t>‫הקבועות בדין ובשיעור כקבוע בדין‪ .‬לדידה‪ ,‬אין היא חבה בתשלום החוב‬</w:t>
        <w:br/>
        <w:t>‫משבהתאם להסכם השכירות עם המחזיקה מטעמה בדירה )שוכרת לשעה(‪,‬‬</w:t>
        <w:br/>
        <w:t>‫התחייבה האחרונה בתשלום זה‪ ,‬ומשהמבקשת אינה עושה שימוש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בטענות המבקשת בכתב ההגנה ובבקשה דנן כדי לפטור המבקשת מהחובה‬               ‫‪.18‬‬</w:t>
        <w:br/>
        <w:t>‫המוטלת עליה‪ ,‬בעלת דירה בבית המשותף‪ ,‬לשלם חלקה בהוצאות ההחזקה כקבוע‬</w:t>
        <w:br/>
        <w:t>‫בהוראת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הפסוקה‪ ,‬החובה הקבועה בהוראת סעיף ‪)58‬א( לחוק המקרקעין‬          ‫‪.19‬‬</w:t>
        <w:br/>
        <w:t>‫אינה חלה על מחזיק מטעם בעל דירה שהינו שוכר לשעה או בר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  ‫מפקח על רישום מקרקעין‬</w:t>
        <w:br/>
        <w:t>‫מס' בקשה‪5/794/2021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,‬כבוד השופטת )כתוארה דאז( א' חיות בקבעה בפסק הדין שניתן בע"א )ת"א(‬</w:t>
        <w:br/>
        <w:t>‫‪ 1730/99‬צ‪.‬ה‪.‬ר חברה לפיתוח בנין בע"מ נ' יום טוב עבוד שבבי )‪ (1987‬בע"מ‪,‬‬</w:t>
        <w:br/>
        <w:t>‫פורסם ב"נבו" )‪ ,(31.12.1999‬בנמקה לאמור‪ ..." :‬המחוקק ביקש להחיל הוראות‬</w:t>
        <w:br/>
        <w:t>‫פרק ו' לחוק המקרקעין‪ ,‬ובכללן הוראת סעיף ‪ 58‬הדנה בחובתו של בעל דירה לשלם‬</w:t>
        <w:br/>
        <w:t>‫את הוצאות ההחזקה‪ ,‬על מי שזיקתו לדירה היא זיקה קרובה מאד לזיקה קניינית‪,‬‬</w:t>
        <w:br/>
        <w:t>‫כגון חוכר לדורות או חוכר משנה לדורות‪ .‬לקטגוריה זו ניתן להוסיף גם את מי‬</w:t>
        <w:br/>
        <w:t>‫שהתקשרו עם בעלים או חוכר של דירה בחוזה לרכישת זכויותיו‪ ,‬וכבר קיבלו בה‬</w:t>
        <w:br/>
        <w:t>‫חזקה אך טרם השלימו את רישום הזכויות על שם"‪ .‬בגישה זו מחזיק גם המלומד‬</w:t>
        <w:br/>
        <w:t>‫פרופ' ויסמן‪ ,‬בהבחינו בין הוראות חוק המקרקעין והתקנון המטילות על בעל דירה‬</w:t>
        <w:br/>
        <w:t>‫הגבלות ביחס לשימושים המותרים בדירה וברכוש המשותף‪ ,‬החלות אף על מחזיק‬</w:t>
        <w:br/>
        <w:t>‫דירה שהינו שוכר לשעה או בר רשות‪ ,‬לבין הוראות בחוק זה ובתקנון המטילות על‬</w:t>
        <w:br/>
        <w:t>‫בעל דירה חיובים‪ ,‬אשר אינן חלות על מחזיק דירה כאמור‪ ,‬משנתכוונו לחייב את‬</w:t>
        <w:br/>
        <w:t>‫בעל הדירה בלבד )י' ויסמן‪ ,‬דיני קניין ‪ -‬בעלות ושיתוף )תשנ"ז‪;440-438 ,(1997-‬‬</w:t>
        <w:br/>
        <w:t>‫ראו גם‪ :‬ע"א )י‪-‬ם( ‪ 6059/05‬בן עזרא נ' נציגות הבית המשותף ברחוב מן ‪1‬‬</w:t>
        <w:br/>
        <w:t>‫בירושלים‪ ,‬פסקאות ‪ 21-20‬לפסק הדין‪ ,‬פורסם ב"נבו" )‪ .((21.6.2006‬בהלימה‬</w:t>
        <w:br/>
        <w:t>‫לאמור‪ ,‬נפסק אף כי לעניין החובה בתשלום הוצאות ההחזקה כקבוע בסעיף ‪)58‬א(‬</w:t>
        <w:br/>
        <w:t>‫לחוק המקרקעין‪ ,‬אין בהוראות חוק זה כדי להקים יריבות בין נציגות בית משותף‬</w:t>
        <w:br/>
        <w:t>‫לבין מחזיק בדירה בבית משותף מטעם בעליה שהוא שוכר לשעה או בר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המקובץ‪ ,‬בדין הגישה המשיבה התביעה דנן נגד המבקשת‪ ,‬החבה היא‬           ‫‪.20‬‬</w:t>
        <w:br/>
        <w:t>‫מכוח הוראות חוק המקרקעין בתשלום חלקה בהוצאות ההחזקה‪ .‬למען הסר ספק‪,‬‬</w:t>
        <w:br/>
        <w:t>‫אין באמור כדי לגרוע זכויות המבקשת בהתאם להסכם השכירות‪ ,‬וממילא זכות‬</w:t>
        <w:br/>
        <w:t>‫המבקשת לאכוף הוראותיו באמצעות הגשת תביעה מתאימה לבית משפט מוסמך‪,‬‬</w:t>
        <w:br/>
        <w:t>‫מבלי שיש בהחלטה זו כדי להביע עמדה כלשהי באשר לסיכוייה‪.‬‬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,‬אין בטענת ההגנה של המבקשת‪ ,‬לפיה לא עשתה כל שימוש בדירה‪ ,‬כדי‬           ‫‪.21‬‬</w:t>
        <w:br/>
        <w:t>‫לפטרה מקיום החובה לשלם חלקה בהוצאות ההחזקה‪ .‬כפי שקבעתי בפסק הדין‬</w:t>
        <w:br/>
        <w:t>‫בתביעה ‪) 6/486/2017‬מפקח על רישום מקרקעין פ"ת( נתון ניהול ב‪.‬ס‪.‬ר ‪ 4‬בע"מ‬</w:t>
        <w:br/>
        <w:t>‫נ' אי‪.‬בי‪ .‬ש‪.‬ד‪ .‬ניהול נכסים בע"מ‪ ,‬פורסם ב"נבו" )‪ ,(23.2.2020‬אין במידת ההנאה‬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תיק‪5/1093/2020 :‬‬                                             ‫מפקח על רישום מקרקעין‬</w:t>
        <w:br/>
        <w:t>‫מס' בקשה‪5/794/2021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‫שמפיק בעל דירה מנכס שבבעלותו בבית משותף כדי לגרוע מהיקף החובה המוטלת‬</w:t>
        <w:br/>
        <w:t>‫עליו לשלם חלקו בהוצאות ההחזקה בהתאם להוראת סעיף ‪)58‬א( לחוק המקרקעין‪.‬‬</w:t>
        <w:br/>
        <w:t>‫כאמור‪ ,‬הוצאות אלה דרושות להחזקה תקינה וניהול הרכוש המשותף בבית‬</w:t>
        <w:br/>
        <w:t>‫המשותף‪ ,‬אשר לכל בעל דירה זכות קניין בחלק בלתי מסוים בו‪ .‬לפיכך‪ ,‬אין החובה‬</w:t>
        <w:br/>
        <w:t>‫לשלם חלקו היחסי של בעל דירה בהוצאות ההחזקה תלויה בהיקף השימוש שעושה‬</w:t>
        <w:br/>
        <w:t>‫בעל הדירה בדירה שבבעלותו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,‬אף אם יש לראות המבקשת כמי שלא התייצבה לדיון מחמת שגגה‪,‬‬         ‫‪.22‬‬</w:t>
        <w:br/>
        <w:t>‫הרי משבאתי לכלל מסקנה כי אין למבקשת סיכויי הגנה‪ ,‬איני מוצאת להורות ביטול‬</w:t>
        <w:br/>
        <w:t>‫פסק הדין מכוח שיקול הדעת המסור בידי‪.‬‬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לביטול פסק הדין שניתן במעמד צד אחד‪ ,‬בהעדר התייצבות המבקשת‬         ‫‪.23‬‬</w:t>
        <w:br/>
        <w:t>‫לדיון שנקבע לבירור התביעה‪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‫משדחיתי הבקשה‪ ,‬הנני להורות חיוב המבקשת לשלם למשיבה הוצאות הבקשה‬             ‫‪.24‬‬</w:t>
        <w:br/>
        <w:t>‫בסך של ‪ 1,500‬ש"ח‪.‬‬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 ,‬בדואר רשום עם אישור מסירה‪.‬‬</w:t>
        <w:br/>
        <w:t>‫ניתנה היום‪ ,‬י"א שבט תשפ"ב‪ 13 ,‬ינואר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5/1093/2020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