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05/04/2022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2022-01-03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תיק‪5/4/2022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‫ארתור איסקוב‬       ‫‪.1‬‬                       ‫ה מבקשים ‪:‬‬</w:t>
        <w:br/>
        <w:t>‫הדר איסקוב שטנגר‬        ‫‪.2‬‬</w:t>
        <w:br/>
        <w:t>‫באמצעות ב"כ‪ :‬עו"ד מריאנה לי‬</w:t>
        <w:br/>
        <w:t>‫הבונים ‪ ,18‬ת‪.‬ד ‪ ,8951‬נתניה ‪4250467‬‬</w:t>
        <w:br/>
        <w:t>‫טל'‪ 09-9639559 :‬פקס‪099578971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‫ציוני רחל‬       ‫‪.1‬‬                       ‫ה משיבים ‪:‬‬</w:t>
        <w:br/>
        <w:t>‫ציוני אפרים‬       ‫‪.2‬‬</w:t>
        <w:br/>
        <w:t>‫רש"י ‪ ,25‬רמת גן ‪5256035‬‬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‫לפניי בקשה לפי סעיף ‪ 6‬לפקודת בזיון בית משפט‪ ,‬לכוף המשיבים בקנס או במאסר‪,‬‬       ‫‪.1‬‬</w:t>
        <w:br/>
        <w:t>‫לקיים פסק הדין שניתן ביום ‪ 14.9.2021‬בתביעה שמספרה ‪ ,5/462/2020‬לעניין צווי‬</w:t>
        <w:br/>
        <w:t>‫עשה המורים חיוב המשיבים‪ ,‬הנתבעים בהליך העיקרי‪ ,‬לבצע העבודות הדרושות‬</w:t>
        <w:br/>
        <w:t>‫לתיקון ליקויים בדירתם כמפורט בפסקה ‪ 19‬לפסק הדין‪ ,‬להמציא לתובעים אישור‬</w:t>
        <w:br/>
        <w:t>‫בכתב מטעם איש מקצוע מורשה בדבר ביצוע העבודות לתיקון הליקויים ותקינותן‪,‬‬</w:t>
        <w:br/>
        <w:t>‫וכן לבצע העבודות הדרושות לתיקון נ זקי הרטיבות בדירת התובעים כמפורט בפסקה‬</w:t>
        <w:br/>
        <w:t>‫‪ 25‬לפסק הדין (להלן ‪" -‬פסק הדין")‪.‬‬</w:t>
        <w:br/>
        <w:t>‫בהתאם להלכה הפסוקה "הליך הביזיון נחשב הליך אכיפה קיצוני מאחר שהסנקציה‬          ‫‪.2‬‬</w:t>
        <w:br/>
        <w:t>‫בעקבותיו ‪ -‬קנס או מאסר ‪ -‬עשויה להיות קשה ופוגעת‪ ,‬ולכן מקובל לראות בו הליך‬</w:t>
        <w:br/>
        <w:t>‫שיורי‪ ,‬לאחר שההליכים האחרים האפשריים נבחנו או מוצו‪ .‬פסיקתו של בית משפט‬</w:t>
        <w:br/>
        <w:t>‫זה חזרה והדגישה כי השימוש בכלי אכיפתי זה שפגיעתו עשויה להיות קשה צריך‬</w:t>
        <w:br/>
        <w:t>‫להיות מוגבל רק למקרים מתאימים‪ ,‬וכי אין להיזקק להליכי ביזיון בית המשפט‬</w:t>
        <w:br/>
        <w:t>‫כאשר קיימת דרך אחרת לביצוע ההוראה השיפוטית" (רע"א ‪ 3888/04‬שרבט נ'‬</w:t>
        <w:br/>
        <w:t>‫שרבט‪ ,‬פ"ד נט( ‪ .)) 2004 ( 58 ,49 )4‬כלשון‪ ,‬כבוד המשנה לנשיאה ח' מלצר בפסק‬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תיק‪5/4/2022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‫הדין שניתן בע"פ ‪ 5338/17‬משה אבוטבול ‪ -‬ראש עיריית בית שמש נ' פיליפ‪ ,‬פסקה‬</w:t>
        <w:br/>
        <w:t>‫‪ 41‬לפסק דין‪ ,‬פורסם ב"נבו" ( ‪ " :))1.11.2018‬הקנס המתמשך עלול לפגוע באופן‬</w:t>
        <w:br/>
        <w:t>‫קשה בכיסו ובקניינו של אדם‪ ,‬והמאסר פוגע ממשית בחירותו האישית ‪ -‬זכויות יסוד‬</w:t>
        <w:br/>
        <w:t>‫המעוגנות בחוק יסוד‪ :‬כבו ד האד ם וחירותו‪ .‬משכך‪ ,‬השימוש באמצעי אכיפה על פי‬</w:t>
        <w:br/>
        <w:t>‫הפקודה‪ ,‬צריך להיעשות במשורה‪ ,‬וכעניין חריג‪ ,‬ולהיות מוגבל למצבים בהם כל יתר‬</w:t>
        <w:br/>
        <w:t>‫האמצעים כבר מוצו ולא הועילו‪ ,‬ולא נותר אלא להשתמש בהליך בזיון בית משפט‬</w:t>
        <w:br/>
        <w:t>‫כדי להבטיח את אכיפתה של ההוראה השיפוטית "‪.‬‬</w:t>
        <w:br/>
        <w:t>‫אשר לדרכים האחרות לאכיפת פסקי דין וצווים של בית המשפט‪ ,‬אלה כ וללות הן‬            ‫‪.3‬‬</w:t>
        <w:br/>
        <w:t>‫"דרכי אכיפה ישירות‪ ,‬כאשר השכיחה בהן היא ביצוע פסק הדין לפי חוק ההוצאה‬</w:t>
        <w:br/>
        <w:t>‫לפועל‪ ,‬תשכ"ז‪ 1967 -‬באמצעות המוציא לפועל"‪ ,‬הן "דרכי אכיפה עקיפות על דרך‬</w:t>
        <w:br/>
        <w:t>‫של נקיטת פעולות המיועדות לאלץ את החייב בדין לכבד את פסק הדין" (עניין‬</w:t>
        <w:br/>
        <w:t>‫שרבט‪ .)59 ,‬זאת‪ ,‬בהינתן‪ ,‬כאמור‪ ,‬העקרון המנחה לפיו אכיפת פסקי דין וצווים‬</w:t>
        <w:br/>
        <w:t>‫שיפוטיים תיעשה על ידי אמצעי הכפיה החמור פחות מבין אלה המתאפשרים (ראו‬</w:t>
        <w:br/>
        <w:t>‫גם‪ :‬רע"פ ‪ 7148/98‬עזרא נ' זלזניאק‪ ,‬פ"ד נג( ‪.))1999 ( 350-349 ,337 )3‬‬</w:t>
        <w:br/>
        <w:t>‫בנסיבות העניין‪ ,‬משניתן לאכוף פסק הדין באמצעות ההוצאה לפועל ומשהתובעים‬            ‫‪.4‬‬</w:t>
        <w:br/>
        <w:t>‫והמבקש ים לא פעלו בדרך זו‪ ,‬טרם הגשת בקשה לפי סעיף ‪ 6‬לפקודת בזיון בית‬</w:t>
        <w:br/>
        <w:t>‫משפט‪ ,‬כמתחייב‪ ,‬הנני להורות מחיקת התובענה על הסף‪.‬‬</w:t>
        <w:br/>
        <w:t>‫משלא התבקשה תגובת המשיבים‪ ,‬איני עושה צו להוצאות‪.‬‬          ‫‪.5‬‬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 ן היום‪ ,‬א' שבט תשפ" ב ‪ 3 ,‬ינואר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05/04/2022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