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4/138/2020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2021-12-30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‫קמחי מנחם‬          ‫‪1‬‬                   ‫התובעים‪:‬‬</w:t>
        <w:br/>
        <w:t>‫קמחי מאיה‬         ‫‪2‬‬</w:t>
        <w:br/>
        <w:t>‫נדב שלמה‬         ‫‪3‬‬</w:t>
        <w:br/>
        <w:t>‫פון בוריס‬      ‫‪4‬‬</w:t>
        <w:br/>
        <w:t>‫פון עליסה‬       ‫‪5‬‬</w:t>
        <w:br/>
        <w:t>‫שדה אסתר‬          ‫‪6‬‬</w:t>
        <w:br/>
        <w:t>‫רוזליו ציון‬     ‫‪7‬‬</w:t>
        <w:br/>
        <w:t>‫שנהב אלה עליזה‬         ‫‪8‬‬</w:t>
        <w:br/>
        <w:t>‫פרץ יצחק‬        ‫‪9‬‬</w:t>
        <w:br/>
        <w:t>‫פרץ אנטה‬       ‫‪10‬‬</w:t>
        <w:br/>
        <w:t>‫חדד רפאל‬       ‫‪11‬‬</w:t>
        <w:br/>
        <w:t>‫חדד נעמי‬      ‫‪12‬‬</w:t>
        <w:br/>
        <w:t>‫דנילוב גלינה‬      ‫‪13‬‬</w:t>
        <w:br/>
        <w:t>‫זורין נטליה‬      ‫‪14‬‬</w:t>
        <w:br/>
        <w:t>‫טבק אליעזר‬        ‫‪15‬‬</w:t>
        <w:br/>
        <w:t>‫טבק גלית‪,‬‬       ‫‪16‬‬</w:t>
        <w:br/>
        <w:t>‫בללי רביטל‬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אילון ירון‬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‫‪ .1‬נוימן אברהם‬                     ‫הנתבעים‪:‬‬</w:t>
        <w:br/>
        <w:t>‫‪ .2‬נוימן רונן‬</w:t>
        <w:br/>
        <w:t>‫‪ .3‬וולפרט מקס מאיר‬</w:t>
        <w:br/>
        <w:t>‫‪ .4‬וולפרט חנה‬</w:t>
        <w:br/>
        <w:t>‫באמצעות ב"כ‪ :‬עו"ד יחזקאל אורית‬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.5‬גיגי ניצן‬</w:t>
        <w:br/>
        <w:t>‫באמצעות ב"כ‪ :‬עו"ד סאלי אור‪ ,‬עו"ד אמיר פישביין‪,‬עו"ד בן‬</w:t>
        <w:br/>
        <w:t>‫זיידל‪,‬עו"ד ארז כסיף‬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.6‬חג'אג' אריאל‬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.7‬חג'אג' רימונד‬</w:t>
        <w:br/>
        <w:t>‫באמצעות ב"כ‪ :‬עו"ד יחזקאל אורית‬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בקשת הנתבעים למחיקת התביעה על הסף מחמת פגם שנפל בייפוי הכוח מטעם‬</w:t>
        <w:br/>
        <w:t>‫התובעים לעורך הדין ירון אילון‪ ,‬שעו"ד ממשרדו חתום על כתב התביעה (להלן – עו"ד‬</w:t>
        <w:br/>
        <w:t>‫אילון)‪.‬‬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הם בעלי הדירות בבית המשותף ברח' ארלוזורוב ‪ 39‬בבת ים הידוע כגוש ‪7144‬‬</w:t>
        <w:br/>
        <w:t>‫חלקה ‪( 21‬להלן ‪ -‬הבית המשותף או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התקשרו בהסכם עם יזם לשם ביצוע פרויקט לחיזוק הבית המשותף מפני‬</w:t>
        <w:br/>
        <w:t>‫רעידות אדמה במסגרת תמ"א ‪ .38‬לצורך כך‪ ,‬חתמו התובעים בשנת ‪ 2016‬על ייפוי כוח‬</w:t>
        <w:br/>
        <w:t>‫בלתי חוזר לעו"ד שמעון רייסמן (להלן – עו"ד רייסמן) על מנת שייצג אותם במו"מ‬</w:t>
        <w:br/>
        <w:t>‫מול הקבלן (להלן – ייפוי הכוח)‪ ,‬ולייפוי הכוח הבלתי חוזר צורף נספח שכותרתו "ייפוי‬</w:t>
        <w:br/>
        <w:t>‫כוח לתכנון" עליו חתמו התובעים או חלקם (בראשי תיבות)‪ .‬במסגרת כתב התביעה‬</w:t>
        <w:br/>
        <w:t>‫נטען כי הנתבעים מסרבים להתקשר בהסכם עם היזם‪ ,‬ובכך מונעים את ההוצאה‬</w:t>
        <w:br/>
        <w:t>‫לפועל של הפרויקט לחיזוק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.4‬כאמור‪ ,‬את כתב התביעה נגד הנתבעים הגיש עו"ד פסטרנק ממשרדו של עו"ד אילון‬</w:t>
        <w:br/>
        <w:t>‫ולכתב התביעה צורף ייפוי כוח מהיזם‪ .‬עו"ד אילון גם הופיע לקדם משפט שהתקיים‬</w:t>
        <w:br/>
        <w:t>‫לפניי ביום ‪ .20.5.2021‬הטענה נגד תוקפו של ייפוי הכוח לעו"ד אילון הועלתה לראשונה‬</w:t>
        <w:br/>
        <w:t>‫במסגרת קדם המשפט (יצוין כי במסגרת כתב ההגנה מטעם נתבע ‪ 5‬נטענו טענות בנוגע‬</w:t>
        <w:br/>
        <w:t>‫לייפוי הכוח שניתן לעו"ד רייסמן)‪ .‬עיקר הדיון נסוב סביב הטענה כי עו"ד אילון מייצג‬</w:t>
        <w:br/>
        <w:t>‫את היזם במקביל לתובעים‪ ,‬באופן שמקים לשיטת הנתבעים עבירה אתית‪ .‬עו"ד אילון‬</w:t>
        <w:br/>
        <w:t>‫טען מנגד‪ ,‬כי הוא אינו מייצג את היזם וכי עו"ד רייסמן שייצג את התובעים במו"מ‬</w:t>
        <w:br/>
        <w:t>‫מול היזם הסב לו את ייפוי הכוח של התובעים (להלן ‪ -‬מסמך הסבת ייפוי כוח)‪.‬‬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שעיינתי במועד הדיון בייפוי הכוח ובמסמך הסבת ייפוי הכוח שניתן לעו"ד‬</w:t>
        <w:br/>
        <w:t>‫אילון‪ ,‬סברתי כי ניתן לנהל את הדיון על סמך ייפוי הכוח שניתן‪ .‬חרף החלטתי זו עמדו‬</w:t>
        <w:br/>
        <w:t>‫באי‪-‬כוח הנתבעים על הפסקת הדיון והצהירו כי בכוונתם לערער על 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‫[לשלמות התמונה יצוין כי ביום ‪ 30.5.2021‬הגישו הנתבעים בקשה לתיקון פרוטוקול‬</w:t>
        <w:br/>
        <w:t>‫הדיון מיום ‪ ,20.5.2021‬ובהחלטתי מיום ‪ 14.6.2021‬דחיתי את מרבית הרכיבים‬</w:t>
        <w:br/>
        <w:t>‫שבבקשת התיקון‪ .‬הנתבעים הגישו לבית המשפט המחוזי ערעור על החלטתי לדחיית‬</w:t>
        <w:br/>
        <w:t>‫הבקשה לתיקון הפרוטוקול ולסופו הדיון הסכימו הצדדים על תיקונו כמבוקש (ראו‬</w:t>
        <w:br/>
        <w:t>‫פסק דינו של בית המשפט המחוזי מיום ‪ 18.11.2021‬בעש"א ‪ ;49863-07-21‬להלן –‬</w:t>
        <w:br/>
        <w:t>‫פסק הדין בערעור)‪ .‬בהתאם לפסק הדין בערעור תוקן פרוטוקול הדיון מיום ‪20.5.2021‬‬</w:t>
        <w:br/>
        <w:t>‫(ראו פרוטוקול מתוקן מיום ‪.])27.12.2021‬‬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.6‬ב"כ הנתבע ‪ 5‬הגיש ערעור על החלטתי מיום ‪ 20.5.2021‬בעניין ייפוי הכוח‪ ,‬אך הערעור‬</w:t>
        <w:br/>
        <w:t>‫נדחה בשל האיחור במועד הגשתו‪ .‬חרף האמור‪ ,‬במסגרת הדיון בערעור על החלטתי‬</w:t>
        <w:br/>
        <w:t>‫בעניין תיקון פרוטוקול הדיון הנתבעים טענו גם בעניין תקפות ייפוי הכוח‪ .‬כפי שעולה‬</w:t>
        <w:br/>
        <w:t>‫מפרוטוקול הדיון‪ ,‬טענות הנתבעים נסובו סביב שינויים ע"ג טופס החתימות על ייפוי‬</w:t>
        <w:br/>
        <w:t>‫הכוח‪ ,‬באשר נטען כי החתימה של תובעת ‪ 6‬התווספה בתאריך מאוחר ליתר החתימות‬</w:t>
        <w:br/>
        <w:t>‫(ראו עמ' ‪ 7‬לפרוטוקול)‪ .‬בעניין זה נקבע על ידי בית המשפט כי הטענות בנוגע לתוקפו‬</w:t>
        <w:br/>
        <w:t>‫של ייפוי הכוח והסבתו מעו"ד רייסמן לעו"ד אילון ישובו ויידונו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19.12.2021‬התקיים קדם משפט נוסף בבקשה מושא החלטה זו‪ .‬במסגרת הדיון‬</w:t>
        <w:br/>
        <w:t>‫הועלו טענות הצדדים בנוגע לתוקפו של ייפוי הכוח‪ ,‬כפי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טוענים כי כתב התביעה הוגש ללא ייפוי כוח כנדרש בתקנות סדר הדין‬</w:t>
        <w:br/>
        <w:t>‫האזרחי‪ ,‬התשע"ט‪( 2018-‬להלן – תקנות סדר הדין האזרחי) ובניגוד לכללי לשכת עורכי‬</w:t>
        <w:br/>
        <w:t>‫הדין (אתיקה מקצועית)‪ ,‬התשמ"ו‪( 1986-‬להלן ‪-‬כללי האתיקה)‪ .‬זאת‪ ,‬שכן כתב‬</w:t>
        <w:br/>
        <w:t>‫התביעה הוגש ביום ‪ 10.5.2020‬וצורף אליו ייפוי כוח מטעם היזם של הפרויקט‪ ,‬ולא‬</w:t>
        <w:br/>
        <w:t>‫מטעם התובעים‪ .‬רק ביום ‪ ,4.1.2021‬למעלה מחצי שנה לאחר הגשת התביעה‪ ,‬נחתם‬</w:t>
        <w:br/>
        <w:t>‫מסמך הסבת ייפוי הכוח על ידי עו"ד רייסמן‪ ,‬במסגרתו הוסב‪ ,‬לכאורה‪ ,‬ייפוי כוח בלתי‬</w:t>
        <w:br/>
        <w:t>‫חוזר עליו חתומים בעלי הדירות לטובת עו"ד ירון אילון‪.‬‬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.9‬כפי הנטען‪ ,‬במהלך זה נפלו פגמים הן במישור הפרוצדורלי והן במישור המהותי‪.‬‬</w:t>
        <w:br/>
        <w:t>‫מבחינה טכנית‪-‬פרוצדורלית‪ ,‬סעיף ‪ 18‬לכללי האתיקה אוסר על העברת ייפוי כוח לעורך‬</w:t>
        <w:br/>
        <w:t>‫דין אחר ללא הסכמה מפורשת ונפרדת בכתב של הלקוח‪ ,‬גם אם קיימת הוראה כללית‬</w:t>
        <w:br/>
        <w:t>‫בייפוי הכוח המאפשרת העברה מעין זו‪ .‬הסכמה כאמור מטעם התובעים לא ניתנה‬</w:t>
        <w:br/>
        <w:t>‫לעו"ד רייסמן‪ ,‬ומשכך‪ ,‬מסמך ההסבה שנחתם אינו מאפשר הסבתו‪ .‬הנתבעים ציינו‬</w:t>
        <w:br/>
        <w:t>‫עובדה זו בפני עו"ד אילון מספר פעמים‪ ,‬אולם עד כה הוא לא פעל לקבלת הסכמה‬</w:t>
        <w:br/>
        <w:t>‫מפורשת ונפרדת ממרשיו‪ ,‬ולא בכדי‪ .‬יתר על כן‪ ,‬אף אם ניתן להסתפק בהוראה בייפוי‬</w:t>
        <w:br/>
        <w:t>‫הכוח המתירה העברת ייפוי כוח לעו"ד אחר‪ ,‬הרי שהוראה מעין זו קיימת רק בייפוי‬</w:t>
        <w:br/>
        <w:t>‫הכוח התכנוני עליו חתומים בעלי הדירות‪ ,‬ואילו בנסיבות התביעה דנן ייפוי הכוח‬</w:t>
        <w:br/>
        <w:t>‫הרלוונטי מכוחו הוגשה התביעה הוא ייפוי הכוח הבלתי חוזר בו לא קיימת הוראה‬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‫בפן המהותי נטען כי עו"ד רייסמן מונה על ידי נציגות הבית כבא כוח של כל בעלי‬</w:t>
        <w:br/>
        <w:t>‫הדירות מול היזם‪ ,‬קרי‪ ,‬הוא מייצג גם את הנתבעים מול היזם‪ .‬מכאן כי קיים ניגוד‬</w:t>
        <w:br/>
        <w:t>‫עניינים אינהרנטי ומובהק בהגשת תביעה מכוח ייפוי הכוח שניתן לו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‫כפועל יוצא מכך‪ ,‬עו"ד רייסמן לא יכול להסב לעו"ד אילון את ייפוי הכוח‪ ,‬מאחר‬</w:t>
        <w:br/>
        <w:t>‫שהזכות לתבוע את הנתבעים אינה מוקנית לו‪ .‬יתרה מכך‪ ,‬קיים ניגוד עניינים נוסף שכן‬</w:t>
        <w:br/>
        <w:t>‫בייפוי הכוח שניתן לעו"ד רייסמן נכתב כי הוא יפעל לטובת היזם בעודו מייצג את בעלי‬</w:t>
        <w:br/>
        <w:t>‫הדירות מול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נטען‪ ,‬כי ייפויי הכוח – התכנוני והבלתי חוזר – בהם מחזיק עו"ד רייסמן נחתמו‬</w:t>
        <w:br/>
        <w:t>‫ואושרו ביום ‪ ,21.4.2016‬וכי לאחר מועד זה הוספו עליהם חתימות של בעלי דירות‬</w:t>
        <w:br/>
        <w:t>‫נוספים אשר לא אושרו על ידי עו"ד‪ .‬לטענתם‪ ,‬ההסברים שהשמיע עו"ד אילון בעניין‬</w:t>
        <w:br/>
        <w:t>‫זה במסגרת הדיון בערעור ובפניי אינם קבילים שכן הוא למעשה העיד בשמו של עו"ד‬</w:t>
        <w:br/>
        <w:t>‫רייסמן על עובדות שלא היה עד להן ולא היה צד להתרחשותן‪.‬‬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.11‬מנגד‪ ,‬התובעים טוענים כי ייפוי הכוח וכתב ההסבה כשרים וקבילים‪ .‬לטענתם‪ ,‬עו"ד‬</w:t>
        <w:br/>
        <w:t>‫אילון מוסמך לייצג אותם‪ ,‬ובית המשפט המחוזי אף אישר זאת במהלך הדיון בערעור‬</w:t>
        <w:br/>
        <w:t>‫שהוגש על ידי הנתבעים‪ .‬עוד צוין בהקשר זה כי חברי נציגות הבית נכחו בדיון בערעור‬</w:t>
        <w:br/>
        <w:t>‫בפני בית המשפט המחוזי ויש בכך כדי להעיד על הסכמתם של התובעים לייפוי כוחו‬</w:t>
        <w:br/>
        <w:t>‫של עו"ד אילון לשמש כבא כוחם לעניין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.12‬לגופו של עניין נטען כי בייפויי הכוח צוין באופן מפורש כי הם ניתנים להסבה לעורך‬</w:t>
        <w:br/>
        <w:t>‫דין אחר‪ .‬באשר לתיקונים המאוחרים שבוצעו בייפוי הכוח‪ ,‬מדובר בהוספת שמה של‬</w:t>
        <w:br/>
        <w:t>‫אלמנה אשר ירשה את בעלה המנוח וכתוצאה מכך שונו הזכויות בדירה‪ .‬כמו כן‬</w:t>
        <w:br/>
        <w:t>‫התובעים הצביעו על כך שהנתבעים מתנהלים מול עו"ד אילון בלבד ובכך יש למעשה‬</w:t>
        <w:br/>
        <w:t>‫הודאה מצידם כי עו"ד אילון מוסמך לייצג את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ששמעתי את טענות הצדדים ועיינתי בכתבי הטענות‪ ,‬אני סבור כי אכן נפל פגם‬</w:t>
        <w:br/>
        <w:t>‫בייפויי הכוח שניתנו לעו"ד אילון‪ ,‬אך בנסיבות אני סבור שאין למחוק את כתב התביעה‬</w:t>
        <w:br/>
        <w:t>‫אלא להורות על המצאת ייפוי כוח מתוקן‪ ,‬וזאת מהטעמים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.14‬נקודת המוצא לדיוננו היא תקנה ‪(9‬ה) לתקנות סדר הדין האזרחי הקובעת כי על עורך‬</w:t>
        <w:br/>
        <w:t>‫דין המייצג בעל דין לצרף לכתב הטענות הראשון ייפוי כוח מטעם מרשו‪ .‬במקרה דנא‬</w:t>
        <w:br/>
        <w:t>‫ייפוי הכוח שצורף לכתב התביעה נחתם על ידי היזם ולא על ידי התובעים‪ .‬יתר על כן‪,‬‬</w:t>
        <w:br/>
        <w:t>‫כתב התביעה הוגש ביום ‪ 10.5.2020‬על ידי עו"ד אילון ורק בחלוף למעלה מחצי שנה‪,‬‬</w:t>
        <w:br/>
        <w:t>‫ביום ‪ ,4.1.2021‬הוגש לתיק מסמך "הסבת ייפוי כוח" המבקש להסב את ייפוי הכוח‬</w:t>
        <w:br/>
        <w:t>‫הבלתי חוזר עליו חתומים התובעים מעו"ד רייסמן לטובת עו"ד אילון‪ .‬כפי שהתברר‬</w:t>
        <w:br/>
        <w:t>‫בדיון‪ ,‬מסמך ההסבה נחתם על ידי עו"ד רייסמן‪ ,‬ללא חתימתם של בעלי הדין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‫לגביהם מבוקשת ההסבה‪ .‬קרי‪ ,‬לא ניתנה הסכמה מפורשת של התובעים כי עו"ד אילון‬</w:t>
        <w:br/>
        <w:t>‫ייצג אותם בהליך דנא לאחר שייפוי הכוח ניתן לעו"ד רייסמן‪ ,‬וזאת על פניו בניגוד‬</w:t>
        <w:br/>
        <w:t>‫לחובה המוטלת על עו"ד המייצג את התובעים (ראו‪ :‬סעיף ‪ 92‬לחוק לשכת עורכי הדין‪,‬‬</w:t>
        <w:br/>
        <w:t>‫התשכ"א‪ ;1962-‬כלל ‪ 18‬לכללי האתיקה)‪ .‬ודוק – אין המדובר בפגם אתי בלבד‪ ,‬שאיני‬</w:t>
        <w:br/>
        <w:t>‫קובע בו מסמרות ‪ -‬בין היתר מאחר שאינו בתחום סמכות שיפוטי ‪ -‬אלא מדובר בפגם‬</w:t>
        <w:br/>
        <w:t>‫היורד לשורשו של עניין‪ ,‬באשר העדר הסכמה מפורשת כמוהו כהעדר ייפוי כוח מתאים‬</w:t>
        <w:br/>
        <w:t>‫(ראו‪ :‬ע"א ‪ 7493/98‬שלמה שרון נ' פקיד שומה – יחידה ארצית לשומה בפסקה ‪6‬‬</w:t>
        <w:br/>
        <w:t>‫(‪ ;)15.12.2003‬ת"א (י‪-‬ם) ‪ 3480/01‬אחמד עבד חוסין עליאן נ' מחמד עבד חוסין עליאן‬</w:t>
        <w:br/>
        <w:t>‫(‪ ;)20.5.2007‬ת"א (ת"א) ‪ 55334-10-12‬גרושבסקי נ' עו"ד מ‪ .‬זטאן חסן בפסקאות ‪49-‬‬</w:t>
        <w:br/>
        <w:t>‫‪.))17.2.2016( 46‬‬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.15‬העולה מן האמור כי בשעת הגשת כתב התביעה לא הוגש ייפוי כוח כדין מטעם‬</w:t>
        <w:br/>
        <w:t>‫התובעים‪ .‬למעשה‪ ,‬עד היום חרף טענות הנתבעים שנשמעו בדיון‪ ,‬עו"ד אילון לא הציג‬</w:t>
        <w:br/>
        <w:t>‫לפניי ייפוי כוח כדין מטעם בעלי הדירות אותם הוא מייצג‪ ,‬ומכאן שגם לא ניתן לרפא‬</w:t>
        <w:br/>
        <w:t>‫את הפגם בדיעבד (ראו והשוו לת"א ‪ 54823-07-13‬קינן נ' משה (‪ )22.09.2014‬שם הותר‬</w:t>
        <w:br/>
        <w:t>‫להגיש ייפוי כוח שנחתם על ידי כלל התובעים לאחר ‪ 10‬ימים מיום הדיון)‪ .‬במקרה‬</w:t>
        <w:br/>
        <w:t>‫דנא‪ ,‬עו"ד אילון נתלה במסמך הסבת ייפוי הכוח שאין מחלוקת שלא נחתם על ידי מי‬</w:t>
        <w:br/>
        <w:t>‫מהתובעים‪ .‬מכאן שאף לא הוכח בפניי ברמה הנדרשת כי ניתנה לעו"ד אילון הרשאה‬</w:t>
        <w:br/>
        <w:t>‫מטעמם לייצגם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.16‬הואיל ולפי האמור לעיל לא הוכח לי כי עו"ד איילון רשאי לייצג בהליך‪ ,‬ומדובר בפגם‬</w:t>
        <w:br/>
        <w:t>‫אשר יורד לשורשו של העניין‪ ,‬לא מצאתי טעם לדון בטענות הנוספות שהעלו הנתבעים‬</w:t>
        <w:br/>
        <w:t>‫כמפורט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אף שמן הדין בנסיבות אלו למחוק את התביעה‪ ,‬מצאתי להעדיף את אינטרס‬</w:t>
        <w:br/>
        <w:t>‫היעילות הדיונית ולאפשר לתובעים להגיש כתב תביעה מתוקן הכולל ייפוי כוח כדין‬</w:t>
        <w:br/>
        <w:t>‫מהתובעים‪ .‬הלכה היא כי מחיקת תביעה על הסף היא סעד קיצוני שניתן במקרים‬</w:t>
        <w:br/>
        <w:t>‫חריגים (ראו ע"א ‪ 5634/05‬צוקית הכרמל פרויקטים נ' מיכה צח חברה לקבלנות‬</w:t>
        <w:br/>
        <w:t>‫(‪ ,))4.6.2007‬ועל כן‪ ,‬מצאתי כי על מנת "לרפא" את הפגם האמור הוצאות הבקשה‬</w:t>
        <w:br/>
        <w:t>‫יושתו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על כן‪ ,‬אני מורה לתובעים להגיש בתוך ‪ 20‬יום מיום קבלת ההחלטה ייפוי כוח‬</w:t>
        <w:br/>
        <w:t>‫מתוקן חתום כדין מטעם התובעים בו ייכתב במפורש כי התובעים מייפים את כוחו של‬</w:t>
        <w:br/>
        <w:t>‫עו"ד אילון לייצגם בהליך דנא‪ .‬ככל שייפוי כוח מתוקן לא יוגש עד ליום ‪ 23.1.2022‬כתב‬</w:t>
        <w:br/>
        <w:t>‫התביעה 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תיק‪4/138/2020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ישלמו לנתבעים (ביחד) סך של ‪ 2,500‬ש"ח בגין הוצאות הבקשה מושא‬</w:t>
        <w:br/>
        <w:t>‫החלטה זו‪ .‬סכום זה ישולם תוך ‪ 30‬יום מהיום‪.‬‬</w:t>
        <w:br/>
        <w:t>‫ניתנה היום כ"ו טבת‪ ,‬תשפ"ב (‪ 30‬דצמבר‪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4/138/2020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