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9/169/2020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2021-12-21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‫אבו חמאד מוחמד‬          ‫‪.1‬‬                 ‫התובעים‪:‬‬</w:t>
        <w:br/>
        <w:t>‫ח'לף מיזוג אויר בע"מ‬        ‫‪.2‬‬</w:t>
        <w:br/>
        <w:t>‫שוגן קוג'אן‬        ‫‪.3‬‬</w:t>
        <w:br/>
        <w:t>‫שלושתם באמצעות ב"כ עו"ד גל‬</w:t>
        <w:br/>
        <w:t>‫אמיר‬</w:t>
        <w:br/>
        <w:t>‫הכנסת ‪ ,3‬עפולה‬</w:t>
        <w:br/>
        <w:t>‫נגד‬</w:t>
        <w:br/>
        <w:t>‫בן יוסף חיים‬    ‫‪.1‬‬                 ‫הנתבעים‪:‬‬</w:t>
        <w:br/>
        <w:t>‫באמצעות ב"כ עו"ד בן יוסף ניר‬</w:t>
        <w:br/>
        <w:t>‫העליה ‪ ,10‬עפולה‬</w:t>
        <w:br/>
        <w:t>‫קלנדרב אברהם‬         ‫‪.2‬‬</w:t>
        <w:br/>
        <w:t>‫יוסף שמשון‬        ‫‪.3‬‬</w:t>
        <w:br/>
        <w:t>‫יוסף גדעון‬      ‫‪.4‬‬</w:t>
        <w:br/>
        <w:t>‫בארי יגאל‬       ‫‪.5‬‬</w:t>
        <w:br/>
        <w:t>‫בארי ויקטור דב פטריק‬         ‫‪.6‬‬</w:t>
        <w:br/>
        <w:t>‫אברהם יאיר‬        ‫‪.7‬‬</w:t>
        <w:br/>
        <w:t>‫חלקות ‪ 4/5‬בגוש ‪ 16658‬בעפולה בע"מ‬        ‫‪.8‬‬</w:t>
        <w:br/>
        <w:t>‫ויצטום אליעזר‬        ‫‪.9‬‬</w:t>
        <w:br/>
        <w:t>‫רבדים ‪ ,4‬ירושלים‬</w:t>
        <w:br/>
        <w:t>‫ויצטום מנחם‬       ‫‪.10‬‬</w:t>
        <w:br/>
        <w:t>‫פיינשטיין ‪ ,13‬תל אביב‬</w:t>
        <w:br/>
        <w:t>‫גשן צבי‪ ,‬ת"ז ‪05780960‬‬      ‫‪.11‬‬</w:t>
        <w:br/>
        <w:t>‫טויבר חיים‬      ‫‪.12‬‬</w:t>
        <w:br/>
        <w:t>‫נתבעים ‪ 2-8‬ונתבעים ‪11-12‬‬</w:t>
        <w:br/>
        <w:t>‫באמצעות ב"כ עו"ד ביטון חובב‬</w:t>
        <w:br/>
        <w:t>‫קהילת ציון ‪ ,5‬עפולה ‪18301‬‬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.1‬טענות לסילוק על הסף שהועלו על‪-‬ידי נתבעים ‪ 8-2‬ונתבעים ‪ 12-11‬בכתב הגנתם (להלן –‬</w:t>
        <w:br/>
        <w:t>‫הנתבעים)‪.‬‬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.2‬נטען שיש לסלק את התביעה נגד נתבעת ‪ 8‬נוכח רישומה כחברה מחוקה‪ ,‬ולכן לשם נקיטה‬</w:t>
        <w:br/>
        <w:t>‫ההליך משפטי נגדה יש תחילה צורך בהחייאתה‪ .‬עוד נטען שיש לדחות את התביעה על‬</w:t>
        <w:br/>
        <w:t>‫הסף מחמת שיהוי והתיישנות‪ ,‬הואיל והמבנים שסילוקם מבוקש בהליך דנא הוקמו לפני‬</w:t>
        <w:br/>
        <w:t>‫עשרות שנים‪ ,‬בהסכמת בעלי הזכויות במקרקעין‪ .‬כמו‪-‬כן‪ ,‬נטען על ידי נתבעים ‪12-8‬‬</w:t>
        <w:br/>
        <w:t>‫שהואיל וישנן החלטות חלוטות לעניין הצמדתו של המחסן המסומן ‪15‬א' לתת‪-‬חלקה ‪,15‬‬</w:t>
        <w:br/>
        <w:t>‫אין למפקחת על רישום מקרקעין סמכות לדון בתביעה נגדם‪.‬‬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.3‬הכלל הוא שרק במקרים חריגים ויוצאי דופן ישתמש בית המשפט בסמכותו להורות על‬</w:t>
        <w:br/>
        <w:t>‫סילוק הסף של תובענה‪ ,‬וזאת בהעדר אפשרות‪ ,‬ולו קלושה‪ ,‬שבירור התובענה יזכה את‬</w:t>
        <w:br/>
        <w:t>‫התובע בסעד המבוקש [רע"א ‪ 6938/19‬אילני נ' ברוך (נבו‪ ;)20.8.20 ,‬רע"א ‪ 2127/18‬ארבל‬</w:t>
        <w:br/>
        <w:t>‫מרכז גריאטרי בע"מ נ' משרד הבריאות‪ ,‬מדינת ישראל (נבו‪ ;)31.12.2018 ,‬רע"א ‪2026/20‬‬</w:t>
        <w:br/>
        <w:t>‫הוועדה המקומית לתכנון ובניה גליל תחתון נ' קוך (נבו‪])12.10.2020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.4‬בקשות לסילוק על הסף מחייבות הצגת מצב דברים עובדתי ברור ובלתי שנוי במחלוקת‪,‬‬</w:t>
        <w:br/>
        <w:t>‫או לכל הפחות כזה המצריך בירור עובדתי מצומצם ביותר‪ ,‬ואשר המסקנה המשפטית‬</w:t>
        <w:br/>
        <w:t>‫האמורה להתקבל על בסיס אותו מסד עובדתי – ברורה‪ ,‬חד משמעית ומחייבת את סילוק‬</w:t>
        <w:br/>
        <w:t>‫התביעה על הסף‪ .‬לעניין זה‪ ,‬יש להבחין בין טענה מקדמית אמיתית‪ ,‬שראוי שתיבחן קודם‬</w:t>
        <w:br/>
        <w:t>‫להליך גופו ובמנותק ממנו‪ ,‬לבין טענה הנושאת את הכותרת "מקדמית"‪ ,‬אך מהותית‬</w:t>
        <w:br/>
        <w:t>‫איננה כזו‪ .‬ככלל‪ ,‬טענה מקדמית "אמיתית" היא כזו‪ ,‬שאין מחלוקת ביחס לעובדות עליה‬</w:t>
        <w:br/>
        <w:t>‫היא מבוססת [ראו‪ :‬רע"א ‪ 6770/01‬קי‪.‬בי‪.‬ע‪ .‬קבוצת בוני ערים בע"מ נ' מועצה אזורית‬</w:t>
        <w:br/>
        <w:t>‫באר טוביה (נבו‪ ;)14.10.01 ,‬רע"א ‪ 4329/14‬עמידר החברה הלאומית לשיכון בישראל‬</w:t>
        <w:br/>
        <w:t>‫בע"מ נ' ברעד נכסים והשקעות בע"מ ‪( ,‬נבו‪.]) 27.1.2015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‫הטענה לסילוק התביעה נגד נתבעת ‪8‬‬</w:t>
        <w:br/>
        <w:t>‫‪ .5‬טענת נתבעת ‪ 8‬שיש להורות כבר בשלב זה על סילוק התביעה נגדה בשל היותה חברה‬</w:t>
        <w:br/>
        <w:t>‫מחוקה‪ ,‬נדחית; הלכה היא שאין למנוע ניהול הליכים נגד חברה שנמחקה כל עוד לא‬</w:t>
        <w:br/>
        <w:t>‫פורקה‪ .‬ראו דברים שנאמרו בתא (מחוזי‪-‬חיפה) ‪ 57379-06-14‬גוראלי נ' תנאל חברה‬</w:t>
        <w:br/>
        <w:t>‫להשקעות בנכסים בע"מ (נבו‪:)25.12.2014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‫"כבר נקבע בפסיקה כי מחיקת חברה היא עניין שבין החברה לבין‬</w:t>
        <w:br/>
        <w:t>‫רשם החברות‪ ,‬ואין בכך כדי למנוע מהחברה לתבוע או להיתבע על‬</w:t>
        <w:br/>
        <w:t>‫ידי צד שלישי‪ .‬כל עוד לא פורקה החברה (ואז תיחשב כמחוסלת)‪,‬‬</w:t>
        <w:br/>
        <w:t>‫היא ניתנת כאמור לתבוע או להיתבע [וראו‪ :‬בר"ע (מחוזי ת"א)‬</w:t>
        <w:br/>
        <w:t>‫‪ 1836/03‬עו"ד לאואר נ' מ‪.‬ש‪ .‬אריאל שירותי אספקה בע"מ (פורסם‬</w:t>
        <w:br/>
        <w:t>‫בנבו‪ ;)7.9.2006 ,‬ת"א (שלום ת"א) ‪ 15259/06‬פאר שמואל‪ ,‬עו"ד נ'‬</w:t>
        <w:br/>
        <w:t>‫נצחון ציפורה בראשון בע"מ (פורסם בנבו‪ ;)31.12.2007 ,‬וכן‪ :‬ת"א‬</w:t>
        <w:br/>
        <w:t>‫(מחוזי חי') ‪ 56471-03-14‬זיגלמן נ' תנאל חברה להשקעות בנכסים‬</w:t>
        <w:br/>
        <w:t>‫בע"מ (פורסם בנבו‪[ " .])3.7.2014 ,‬ראו גם‪ :‬תא (מרכז) ‪31902-02-‬‬</w:t>
        <w:br/>
        <w:t>‫‪ 21‬בן עמי נ' ‪( Excalibur Online Ltd‬נבו‪.])5.5.2021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‫הטענה לשיהוי ולהתיישנות‬</w:t>
        <w:br/>
        <w:t>‫‪ .6‬אשר לטענת הנתבעים שיש לדחות את התביעה נגדם על הסף מחמת התיישנות‪ ,‬הואיל‬</w:t>
        <w:br/>
        <w:t>‫ו המבנים שסילוקם מבוקש בהליך דנא‪ ,‬הוקמו לפני עשרות שנים‪ ,‬בהסכמת בעלי הזכויות‬</w:t>
        <w:br/>
        <w:t>‫בבית המשותף (הנוכחיים או קודמיהם) ‪ -‬דין הטענה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7‬סעיף ‪(159‬ב) לחוק המקרקעין‪ ,‬תשכ"ט‪( 1969-‬להלן – חוק המקרקעין) מוציא מגדריו של‬</w:t>
        <w:br/>
        <w:t>‫חוק ההתיישנות תביעות לקיום זכות במקרקעין מוסדרים‪ ,‬ולמעשה קובע התיישנות‬</w:t>
        <w:br/>
        <w:t>‫דיונית על תביעות מסוג זה‪ " :‬חוק ההתיישנות ‪ ,‬תשי"ח ‪ , 1958 -‬לא יחול על תביעות‬</w:t>
        <w:br/>
        <w:t>‫לקיום זכות במקרקעין מוסדרים‪ ,‬אולם אין בכך כדי למנוע טענה מכוח‬</w:t>
        <w:br/>
        <w:t>‫ההתיישנות שאדם היה זכאי לטעון אותה לפני תח ילת חוק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.8‬משמעות הדברים היא שהחל ממועד כניסת חוק המקרקעין לתוקפו לא תישמע טענת‬</w:t>
        <w:br/>
        <w:t>‫התיישנות בכל הנוגע למקרקעין מוסדרים‪.‬‬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9‬בהתייחס לפרשנותו של סעיף ‪(159‬ב) לחוק המקרקעין נפסק שהסעיף חל על תביעה לקיום‬</w:t>
        <w:br/>
        <w:t>‫זכות רשומה במקרקעין מוסדרים שכן "מטרתו של סעיף ‪(159‬ב) לחוק המקרקעין הייתה‬</w:t>
        <w:br/>
        <w:t>‫לחסן זכות במקרקעין מוסדרים מפני טענת התיישנות העומדת בסתירה לרישומים‬</w:t>
        <w:br/>
        <w:t>‫שבפנקסי המקרקעין" [ ע"א ‪ 520/96‬חוסין נ' מיר‪ ,‬פ"ד נד( ‪ ;)2000( 494 , 487 ) 3‬ראו‬</w:t>
        <w:br/>
        <w:t>‫גם‪ :‬ע"א ‪ 4357/98‬רוטנברג נ' ריעני (לא פורסם); רע"א ‪ 7052/01‬אפרתי נ' ברנשטיין (לא‬</w:t>
        <w:br/>
        <w:t>‫פורסם)]‪" ,‬ביסוד תכליתו האמורה של הסעיף ניצבת שאיפת המחוקק להבטיח כי מרשם‬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 ישקף באופן נאמן‪ ,‬סופי ומוחלט את מערך הזכויות הטעונות רישום‬</w:t>
        <w:br/>
        <w:t>‫במקרקעין שעברו הליכי הסדר" [ע"א ‪ 1559/99‬צימבלר נ' תורג'מן‪ ,‬פ"ד נז(‪61 ,49 )5‬‬</w:t>
        <w:br/>
        <w:t>‫(‪.])2003‬‬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.10‬מעבר לאמור יוסף שתביעה לסילוק יד שעילתה הסגת גבול‪ ,‬אינה מתיישנת‪ ,‬זאת לפי‬</w:t>
        <w:br/>
        <w:t>‫ההלכה הקובעת שהסגת גבול‪ ,‬היא אירוע מתמשך‪ ,‬היוצר עילת תביעה המתחדשת בכל‬</w:t>
        <w:br/>
        <w:t>‫יום שבו העוולה נמשכת; ו"כל עוד נמשכת הפגיעה‪ ,‬אין התובענה חסומה‪ ,‬ככל שעניינה‬</w:t>
        <w:br/>
        <w:t>‫עילות תביעה שמצויות מבחינת מועד היווצרותן בתוך תחומי תקופת ההתיישנות‪ ,‬אף אם‬</w:t>
        <w:br/>
        <w:t>‫מעשי העוולה הראשונים התיישנו זה מכבר" ]ע"א ‪ 1206/16‬חברת יהלומי סמואל ‪-‬‬</w:t>
        <w:br/>
        <w:t>‫רוזנבאום (‪ )1992‬בע"מ נ' מדינת ישראל ‪ -‬משרד התעשייה‪ ,‬המסחר והתעסוקה (נבו‪,‬‬</w:t>
        <w:br/>
        <w:t>‫‪ ;)9.10.2018‬ע"א ‪ 1551/19‬פעמי תש"ז‪ ,‬מושב עובדים להתיישבות חקלאית שיתופית‬</w:t>
        <w:br/>
        <w:t>‫בע"מ נ' גובר (נבו‪.])15.1.2020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.11‬משאין חולק שהמקרקעין מושא התביעה שלפניי הם מקרקעין מוסדרים‪ ,‬ולאור העובדה‬</w:t>
        <w:br/>
        <w:t>‫שהתובעים רכשו זכויותיהם בקרקע לכל המוקדם בשנת ‪ ,2006‬הרי שיש לדחות את טענת‬</w:t>
        <w:br/>
        <w:t>‫הנתבעים להתיישנות התביעה נגדם‪ .‬הדברים נכונים כאמור אף לאור העובדה שמדובר‬</w:t>
        <w:br/>
        <w:t>‫בתביעה לסילוק יד בעילת הסגת גבול‪ ,‬אשר אינה מתיישנת‪ ,‬כל עוד נמשכת הפגיעה‪.‬‬</w:t>
        <w:br/>
        <w:t>‫לפיכך‪ ,‬הטענה להתיישנות התביעה‪ ,‬נדחית‪.‬‬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.12‬בעניין טענת הנתבעים לשיהוי בהגשת התביעה‪ ,‬הכלל הוא‪ ,‬שלצורך הוכחת שיהוי‪ ,‬אין די‬</w:t>
        <w:br/>
        <w:t>‫בחלוף הזמן; ועל הטוען לשיהוי הנטל להוכיח גם ששינה מצבו לרעה [ראו‪ :‬ע"א ‪6805/99‬‬</w:t>
        <w:br/>
        <w:t>‫תלמוד תורה הכללי והישיבה הגדולה עץ חיים בירושלים נ' הועדה המקומית לתכנון‬</w:t>
        <w:br/>
        <w:t>‫ובנייה ירושלים‪ ,‬פ"ד נז(‪ ;)2003( 433 )5‬ע"א ‪ 4352/15‬קורן נ' הראל (נבו‪ ,])2.8.2017 ,‬לכל‬</w:t>
        <w:br/>
        <w:t>‫הפחות‪ ,‬ביחס לתנאי שעניינו "שינוי המצב לרעה"‪ ,‬נדרש בירור עובדתי רחב‪ ,‬החופף לבירור‬</w:t>
        <w:br/>
        <w:t>‫העובדתי שייעשה ממילא בהליך גופו‪ ,‬ומטעמי יעילות וחיסכון במשאבים ובזמן שיפוט‬</w:t>
        <w:br/>
        <w:t>‫יקר‪ ,‬אני סבורה שאין להכריע בשלב זה בטענה [ראו‪ :‬רע"א ‪ 6552/20‬בנק דיסקונט‬</w:t>
        <w:br/>
        <w:t>‫לישראל בע"מ נ' א‪.‬לוי השקעות ובניין בע"מ (נבו ‪ ;)2.12.2020‬רע"א ‪ 7265/20‬בריטמן‬</w:t>
        <w:br/>
        <w:t>‫אלמגור זוהר ושות' רואי חשבון נ' משמרת חברה לנאמנות בע"מ (נבו‪ ;)19.1.2021 ,‬רע"א‬</w:t>
        <w:br/>
        <w:t>‫‪ 5483/20‬שירותי בריאות כללית נ' פלוני (נבו‪.])7.12.2020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‫הטענה להעדר סמכות עניינית‬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.13‬טענת נתבעים ‪ 12-8‬להעדר סמכות עניינית של המפקח על רישום מקרקעין לדון בתביעה‪,‬‬</w:t>
        <w:br/>
        <w:t>‫נדחית אף היא‪ .‬לדברי הנתבעים‪ ,‬הואיל ועניינה של התביעה בהסגת גבול לשטחי הרכוש‬</w:t>
        <w:br/>
        <w:t>‫המשותף; ולאור פסקי דין חלוטים הקובעים שהמחסן המסומן ‪15‬א' בתשריט הבית‬</w:t>
        <w:br/>
        <w:t>‫המשותף (להלן – המחסן) הוצמד לתת‪-‬חלקה ‪( 15‬שבעלי הזכויות בה הם נתבעים ‪,)12-8‬‬</w:t>
        <w:br/>
        <w:t>‫הרי שעניין המחסן אינו מצוי בגדרי סמכותה העניינית של המפקחת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.14‬תחילה יש להבהיר שאין מדובר בשאלה של סמכות עניינית‪ ,‬ולכל היותר אפשר שמדובר‬</w:t>
        <w:br/>
        <w:t>‫בטענת השתק הקמה מכוח מעשה בית‪-‬דין‪ .‬אלא שגם זה לא מתקיים במקרה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.15‬להוכחת טענותיהם‪ ,‬מפנים הנתבעים ‪ 12-8‬לפסק דין שניתן ביום ‪ 15.4.2018‬בתיק עש"א‬</w:t>
        <w:br/>
        <w:t>‫(מחוזי‪-‬נצרת) ‪ 51053-09-17‬אבו בכר נ' טויבר שדן בערעור על החלטת סגנית הממונה על‬</w:t>
        <w:br/>
        <w:t>‫מרשם המקרקעין‪ ,‬המורה על תיקון רישום הבית המשותף בדרך של הצמדת המחסן לתת‪-‬‬</w:t>
        <w:br/>
        <w:t>‫חלקה ‪( 15‬במאמר מוסגר‪ ,‬יצוין שהחלטת סגנית הממונה ניתנה ביושבה כערכאת ערעור‬</w:t>
        <w:br/>
        <w:t>‫על החלטת המפקח על רישום מקרקעין שדחתה את בקשת נתבעים ‪ 12-8‬לתיקון טעות‬</w:t>
        <w:br/>
        <w:t>‫סופר על פי תקנה ‪ 95‬לתקנות המקרקעין (ניהול ורישום)‪ ,‬התשע"ב‪ ,2011-‬משסבר‬</w:t>
        <w:br/>
        <w:t>‫שהתיקון המבוקש לא יכול להיעשות בהחלטה מנהלית‪ ,‬אלא טעון בירור עובדתי בהליך‬</w:t>
        <w:br/>
        <w:t>‫שיפוטי שיבחן פגיעה אפשרית בזכויותיהם של צדדים שלישיים)‪ .‬בפסק הדין‪ ,‬ביטל בית‬</w:t>
        <w:br/>
        <w:t>‫המשפט המחוזי את החלטת סגנית הממונה שמשמעותה‪ ,‬דחיית בקשתם של נתבעים ‪12-‬‬</w:t>
        <w:br/>
        <w:t>‫‪ 11‬לתיקון הרישום‪ ,‬בדרך של הוספת הצמדת המחסן לתת‪-‬חלקה ‪ .15‬לצד הציטוט מפסק‬</w:t>
        <w:br/>
        <w:t>‫הדין המובא על ידי הנתבעים בסיכומיהם‪ ,‬התומך לכאורה בטענתם להצמדת המחסן‬</w:t>
        <w:br/>
        <w:t>‫לתת‪-‬חלקה ‪ 15‬וקיומה של טעות ברישום‪ ,‬נאמרו בהמשך פסק הדין הדברים הבאים‪:‬‬</w:t>
        <w:br/>
        <w:t>‫"נכון עשה המפקח כאשר סירב לעשות שימוש בסמכותו לתקן את הטעות‪ ,‬והפנה את‬</w:t>
        <w:br/>
        <w:t>‫הצדדים להליך שיפוטי (אזרחי)‪ ,‬שבגידרו ייערך בירור של ההיבטים השונים העשויים‬</w:t>
        <w:br/>
        <w:t>‫ליטול חחלק במשוואה‪ ,‬ובתוכם שינויים שהתחוללו בנכס ועשויים להשליך על התיקון‬</w:t>
        <w:br/>
        <w:t>‫המבוקש‪ ,‬תחולתה של תקנת שוק (ובתוך כך תום ליבם של המערערים בהסתמכם על‬</w:t>
        <w:br/>
        <w:t>‫הרישום השגוי)‪ ,‬ועוד כיו"ב"‪ .‬נמצאנו למדים‪ ,‬שאין בקביעותיו של פסק הדין לקבוע‬</w:t>
        <w:br/>
        <w:t>‫ממצאים מחייבים‪ ,‬ונדרש בירור מקיף בהליך שיפוטי 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.16‬גם פסק הדין שניתן בתא"מ (טבריה) ‪ 4403-03-16‬טויבר נ' אוחנה (מיום ‪ )18.12.16‬אינו‬</w:t>
        <w:br/>
        <w:t>‫יכול לסייע לנתבעים‪ .‬בפסק הדין אמנם נקבע שאי רישום המחסן כהצמדה של תת‪-‬חלקה‬</w:t>
        <w:br/>
        <w:t>‫‪ 15‬נובעת מטעות סופר שנפלה בעת רישום הבית בלשכת רישום המקרקעין ואלמלא אותה‬</w:t>
        <w:br/>
        <w:t>‫טעות היה המחסן מוצמד לתת‪-‬חלקה ‪ 15‬שבבעלות נתבעת ‪ .8‬אלא שמדובר בפסיקה מכוח‬</w:t>
        <w:br/>
        <w:t>‫סמכות שבגררא; ולכן הקביעות האמורות בדבר הבעלות במחסן יפות אך ורק לאותו הליך‬</w:t>
        <w:br/>
        <w:t>‫ואינן יוצרות מעשה בי‪-‬דין (ראו‪ :‬סעיפים ‪ 34-31‬לפסק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.17‬בהקשר זה ייאמר שבהתאם לסעיף ‪ 76‬לחוק בתי המשפט [נוסח משולב]‪ ,‬התשמ"ד‪1984-‬‬</w:t>
        <w:br/>
        <w:t>‫למפקח על רישום מקרקעין סמכות לדון בשאלה הדרושה לשם הכרעה בעניין שלפניו‪,‬‬</w:t>
        <w:br/>
        <w:t>‫ובכלל זה סוגיית בעלות במקרקעין‪ ,‬המסורה לסמכותה הייחודית של ערכאה אחרת [ע"א‬</w:t>
        <w:br/>
        <w:t>‫‪ 10112/03‬פת נ' קטלן‪-‬אסן (נבו‪ ;)4.10.2009 ,‬רע"א ‪ 587/83‬ועד הבית ברחוב תנועת המרי‬</w:t>
        <w:br/>
        <w:t>‫‪ ,2‬קרית אונו נ' דן ירדני‪ ,‬לח(‪.])1984( 487 )4‬‬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‫‪ .18‬לנוכח הנימוקים שהובאו לעיל‪ ,‬טענת נתבעת ‪ 8‬לסילוק התביעה וטענת הנתבעים לדחיית‬</w:t>
        <w:br/>
        <w:t>‫התביעה מחמת התיישנות – נדחות‪.‬‬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.19‬בירור הטענה לדחיית התביעה בשל שיהוי ייעשה במהלך בירור ההליך גופו‪.‬‬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.20‬הטענה להעדר סמכות עניינית של המפקחת על רישום מקרקעין לדון בסעד שעניינו סילוק‬</w:t>
        <w:br/>
        <w:t>‫יד מהמחסן נדחית אף 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.21‬בנסיבות העניין‪ ,‬אני מורה על חיובם של הנתבעים‪ ,‬ביחד ולחוד‪ ,‬בהוצאות התובעים בסך‬</w:t>
        <w:br/>
        <w:t>‫‪ .₪ 2,000‬בסכום זה ניתן ביטוי לטיב הטענות ולהיקפן‪ ,‬ולאי‪-‬ריכוזן בפרק נפרד‪ ,‬דבר‬</w:t>
        <w:br/>
        <w:t>‫שהקשה על מיקוד הטענות ועל בירורן‪.‬‬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תיק‪9/169/2020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.22‬נקבע לקדם משפט ביום ‪ 14.3.22‬בשעה ‪ .12:00‬ניתן לייתר קיום ישיבה זו‪ ,‬ככל שתוגש‬</w:t>
        <w:br/>
        <w:t>‫על‪-‬ידי הצדדים רשימת מוסכמות‪-‬פלוגתות מוסכמת‪ ,‬רשימת עדיו של כל צד (הכוללת‬</w:t>
        <w:br/>
        <w:t>‫תמצית תוכן עדותם)‪ ,‬ותיק מוצגים מטעם כל צד‪ ,‬הכולל את כל המסמכים הרלבנטיים‪,‬‬</w:t>
        <w:br/>
        <w:t>‫ממוספרים בסדר רץ וברצף‪.‬‬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.23‬הצדדים שהעניין נוגע להם‪ ,‬יתייחסו לאפשרות תיקון כתב התביעה על דרך מחיקת שמו‬</w:t>
        <w:br/>
        <w:t>‫של נתבע ‪ 11‬והוספת שתי יורשותיו כנתבעות ‪.14-13‬‬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העתק החלטתי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ביום י"ז טבת תשפ"ב‪ 21 ,‬בדצמבר ‪ 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‫__________________________‬</w:t>
        <w:br/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9/169/2020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