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4/550/2020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2021-12-05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יעקב‪,‬‬     ‫‪1‬‬                          ‫תובעים‬</w:t>
        <w:br/>
        <w:t>‫עזרא אושרית‪,‬‬       ‫‪2‬‬</w:t>
        <w:br/>
        <w:t>‫מורנו קמילה‪,‬‬      ‫‪3‬‬</w:t>
        <w:br/>
        <w:t>‫סינה ליאורה‪,‬‬      ‫‪4‬‬</w:t>
        <w:br/>
        <w:t>‫רכאח שמעון‪,‬‬      ‫‪5‬‬</w:t>
        <w:br/>
        <w:t>‫רכאח מזל‪,‬‬     ‫‪6‬‬</w:t>
        <w:br/>
        <w:t>‫לביא רונית‪,‬‬    ‫‪7‬‬</w:t>
        <w:br/>
        <w:t>‫מוסרי יצחק‪,‬‬     ‫‪8‬‬</w:t>
        <w:br/>
        <w:t>‫ג'מילי אברהם‪,‬‬       ‫‪9‬‬</w:t>
        <w:br/>
        <w:t>‫חיון יוהן בז'ו דוד‪,‬‬   ‫‪10‬‬</w:t>
        <w:br/>
        <w:t>‫באמצעות ב"כ‪ :‬עו"ד קרן פישר גוטרמן ו‪/‬או אסף עירוני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‫אודי חיות‪,‬‬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‫אודרי נענה‪,‬‬     ‫‪2‬‬</w:t>
        <w:br/>
        <w:t>‫באמצעות ב"כ‪ :‬עו"ד ישי ביינרט‬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לפי סעיף ‪5‬א לחוק המקרקעין (חיזוק בתים משותפים מפני רעידות אדמה)‪,‬‬</w:t>
        <w:br/>
        <w:t>‫התשס"ח‪( 2008-‬להלן‪ :‬חוק החיזוק)‪ ,‬במסגרתה מבוקש לאשר לתובעים לבצע עבודות‬</w:t>
        <w:br/>
        <w:t>‫הריסה ובנייה של הבית המשותף המצוי ברחוב העצמאות ‪ 7‬בת ים הידוע גם כגוש ‪7143‬‬</w:t>
        <w:br/>
        <w:t>‫חלקה ‪( 31‬להלן‪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.2‬התובעים (לפי כתב התביעה שהוגש ביום ‪ )22.12.2020‬הם בעלי זכויות ב‪ 10-‬תתי חלקות‬</w:t>
        <w:br/>
        <w:t>‫בבית המשותף‪ ,‬המהווים כ‪ 82.75% -‬מכלל היחידות בבית המשותף (סה"כ ‪ 11‬יחידות)‪,‬‬</w:t>
        <w:br/>
        <w:t>‫שחתמו בשנת ‪ 2016‬עם אלברטו גבסו ובניו בע"מ (להלן‪ :‬היזם) על הסכם בהתאם לתוכנית‬</w:t>
        <w:br/>
        <w:t>‫חיזוק הבית המשותף – תמ"א ‪( 38‬להלן‪ :‬ההסכם ו‪-‬הפרויקט)‪ .‬הנתבעים הם הבעלים של‬</w:t>
        <w:br/>
        <w:t>‫תת חלקה ‪ 6‬בבית המשותף‪ ,‬ומסרבים לחתום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הפרויקט צפוי להיבנות מבנה מגורים חדש בן ‪ 11‬קומות ו‪ 3-‬קומות מרתף לצורך‬          ‫‪.3‬‬</w:t>
        <w:br/>
        <w:t>‫חניה‪ .‬כמו כן‪ ,‬מתוכננת חזית מסחרית ובית הכנסת בקומת הקרקע של המבנה החדש‪ .‬עוד‬</w:t>
        <w:br/>
        <w:t>‫יצוין כי פרויקט דומה מקודם על ידי אותו יזם בבניין הסמוך לבית המשותף מושא התביעה‬</w:t>
        <w:br/>
        <w:t>‫– בשדרות העצמאות ‪.9‬‬</w:t>
        <w:br/>
        <w:t>‫על שני הבניינים – בשדרות העצמאות ‪ 7‬ו‪ 9-‬חלה תב"ע נקודתית – בי‪( 711/‬להלן‪ :‬התב"ע)‬        ‫‪.4‬‬</w:t>
        <w:br/>
        <w:t>‫המאפשרת פינוי ובינוי של שני הבניינים‪ ,‬מקנה זכויות בניה משמעותיות לכל חלקה ומשנה‬</w:t>
        <w:br/>
        <w:t>‫את הבינוי בחלקות בהתאם למדיניות התכנון האזורית‪ .‬יצוין כבר כעת כי במקביל להליך‬</w:t>
        <w:br/>
        <w:t>‫דנא‪ ,‬מנהלים הנתבעים הליכים משפטיים באשר להחלטות ועדות התכנון בנוגע לפרויקט‬</w:t>
        <w:br/>
        <w:t>‫מושא תביעה זו‪ ,‬בשאלה האם התוכנית חוסה תחת תמ"א ‪ 38‬והוראות חוק החיזוק‪ .‬טענות‬</w:t>
        <w:br/>
        <w:t>‫הנתבעים בעניין זה נדחו על ידי ועדת הערר וכן על ידי בית המשפט לעניינים מנהליים‪ ,‬אשר‬</w:t>
        <w:br/>
        <w:t>‫קבעו כי הפרויקט אכן חוסה תחת הוראות תמ"א ‪ 38‬וחוק החיזוק‪ .‬עוד יצוין כי הנתבעים‬</w:t>
        <w:br/>
        <w:t>‫הודיעו כי הגישו ערעור לבית המשפט העליון על פסק דינו של בית המשפט לעניינים‬</w:t>
        <w:br/>
        <w:t>‫מנהליים בנושא‪ ,‬וביקשו כי ההליכים בתביעה דנן יעוכבו עד להחלטה בערעורם‪ ,‬ואולם‪,‬‬</w:t>
        <w:br/>
        <w:t>‫בהחלטתי מיום ‪ 3.11.2021‬דחיתי את בקשתם האמורה משלא שוכנעתי כי קיימת הצדקה‬</w:t>
        <w:br/>
        <w:t>‫לכך‪.‬‬</w:t>
        <w:br/>
        <w:t>‫עוד יצוין כי בהחלטתי מיום ‪ 20.11.2021‬דחיתי את בקשת הנתבעים לסילוק התביעה דנן‬          ‫‪.5‬‬</w:t>
        <w:br/>
        <w:t>‫מחמת העדר סמכות עניינית‪.‬‬</w:t>
        <w:br/>
        <w:t>‫בתיק התקיימו שני קדמי משפט (בימים ‪ 5.4.2021‬ו‪ )9.9.2021-‬וביום ‪ 11.11.2021‬התקיים‬        ‫‪.6‬‬</w:t>
        <w:br/>
        <w:t>‫דיון הוכחות‪ ,‬שבסופו הצדדים סיכמו טענותיהם בעל פה‪ .‬משכך‪ ,‬הגיעה העת להכריע‬</w:t>
        <w:br/>
        <w:t>‫בעניינה של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מציינים בכתב התביעה כי ההסכם מושא התביעה נחתם על ידיהם ביום‬</w:t>
        <w:br/>
        <w:t>‫‪ ,24.7.2016‬והוועדה המקומית אישרה את ההיתר לבנייה עם מספר הקלות‪ .‬עם זאת‪,‬‬</w:t>
        <w:br/>
        <w:t>‫הוועדה המקומית קיבלה חלק מההתנגדויות לרבות התנגדות הנתבעים לפיה אין לראות‬</w:t>
        <w:br/>
        <w:t>‫בבקשה להיתר בקשה מכוח תמ"א ‪ .38‬ואולם‪ ,‬בהמשך לערר שהוגש על החלטת הוועדה‬</w:t>
        <w:br/>
        <w:t>‫המקומית‪ ,‬ועדת הערר הכריעה בהחלטתה מיום ‪ 15.11.2020‬שהתוכנית אושרה מכוח‬</w:t>
        <w:br/>
        <w:t>‫הוראות סעיף ‪ 23‬לתמ"א ‪ 38‬ושיש לראות בבקשה להיתר כבקשה מכוח תמ"א ‪( 38‬להלן –‬</w:t>
        <w:br/>
        <w:t>‫החלטת ועדת הערר)‪ .‬בינתיים‪ ,‬עיריית בת ים מצאה שהבית המשותף הוא מבנה מסוכן‬</w:t>
        <w:br/>
        <w:t>‫(הודעת מהנדס העיר מיום ‪ 9.1.2020‬שצורפה כנספח ‪ 3‬לכתב התביעה)‪ .‬חרף האמור‪,‬‬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מסרבים לחתום על ההסכם ולטענת התובעים סירובם מעמיד את בעלי הדירות‬</w:t>
        <w:br/>
        <w:t>‫בסיכון פלילי וכספי‪.‬‬</w:t>
        <w:br/>
        <w:t>‫‪ .8‬לגופו של עניין נטען שסירובם של הנתבעים לחתום על הסכם התמ"א נובע ממניעים לא‬</w:t>
        <w:br/>
        <w:t>‫ענייניים‪ ,‬שכן הם עצמם ביקשו בעבר להקים פרויקט במקום או על ידי מי מטעמם‪ .‬יתרה‬</w:t>
        <w:br/>
        <w:t>‫מזאת‪ ,‬הנתבעים כמו יתר בעלי הדירות בבית המשותף ייצאו נשכרים מהפרויקט שכן‬</w:t>
        <w:br/>
        <w:t>‫יקבלו דירה חדשה הכוללת מרחב מוגן דירתי‪ ,‬מרפסת שמש וחניה‪.‬‬</w:t>
        <w:br/>
        <w:t>‫‪ .9‬הנתבעים טוענים כי מדובר בתביעה קנטרנית שנועדה להלך עליהם אימים ללא ביסוס‬</w:t>
        <w:br/>
        <w:t>‫משפטי‪ .‬נטען כי ההסכם עליו חתמו התובעים הוא חסר‪ ,‬אינו ממלא אחר דרישות הדין ועל‬</w:t>
        <w:br/>
        <w:t>‫כן בטל מעיקרו‪ .‬כמו כן‪ ,‬נטען כי התנאים המתלים בהסכם לא קוימו ועל כן ההתקשרות‬</w:t>
        <w:br/>
        <w:t>‫בהסכם אינה מחייבת‪ .‬בהקשר זה נטען לניגוד עניינים בייצוג התובעים בהליך מול היזם‪,‬‬</w:t>
        <w:br/>
        <w:t>‫שכן את התובעים ייצגה בתו של תובע ‪( 1‬להלן – עטר) אשר קיבל תמורות מפליגות בהסכם‪.‬‬</w:t>
        <w:br/>
        <w:t>‫בנוסף‪ ,‬נטען כי התובעים הציגו מצג שווא בעניין מצבו הפיזי של הבית המשותף כאשר טענו‬</w:t>
        <w:br/>
        <w:t>‫שהוא בסכנת קריסה‪ ,‬בעוד שהבית עבר שיפוץ וחיזוק לפני מספר שנים והוא סובל ממספר‬</w:t>
        <w:br/>
        <w:t>‫ליקויים נקודתיים בלבד‪ .‬במישור התמורה נטען כי הנתבעים צפויים לקבל דירה בגודל של‬</w:t>
        <w:br/>
        <w:t>‫‪ 112‬מ"ר ואילו דירתם הנוכחית גדולה בהרבה‪ .‬בהקשר זה נטען כי היזם בחן את גודלי‬</w:t>
        <w:br/>
        <w:t>‫הדירות לפי נסח הרישום‪ ,‬בעוד שידוע כי הנסח מציג שיטת רישום ישנה שאינה לוקחת‬</w:t>
        <w:br/>
        <w:t>‫בחשבון שטחים שונים של הדירה ואין מחלוקת כי השטח הרשום אינו השטח בפועל‪.‬‬</w:t>
        <w:br/>
        <w:t>‫‪ .10‬הנתבעים טוענים עוד כי הפרויקט מושא התביעה כלל לא נכנס לגדרו של חוק החיזוק שכן‬</w:t>
        <w:br/>
        <w:t>‫אין מדובר בבנייה מכוח תמ"א ‪ 38‬אלא מכוח התב"ע הנקודתית החלה עליו‪ ,‬ועל כן יש‬</w:t>
        <w:br/>
        <w:t>‫צורך בהסכמה של ‪ 100%‬מבעלי הדירות בשל טיבו וטבעו כפרויקט הריסה הפוגע בקניינם‬</w:t>
        <w:br/>
        <w:t>‫של הנתבעים‪ .‬משכך‪ ,‬כך נטען‪ ,‬אין גם סמכות למפקח על רישום מקרקעין לדון בתביעה זו‪.‬‬</w:t>
        <w:br/>
        <w:t>‫‪ .11‬עוד ציינו הנתבעים בכתב ההגנה כי הוגשה עתירה לבית המשפט לעניינים מנהליים על‬</w:t>
        <w:br/>
        <w:t>‫החלטת ועדת הערר מיום ‪.15.11.2020‬‬</w:t>
        <w:br/>
        <w:t>‫‪ .12‬במסגרת כתב התשובה לכתב ההגנה טענו התובעים‪ ,‬כי הנתבעים עושים כל אשר לאל ידם‬</w:t>
        <w:br/>
        <w:t>‫על מנת לסכל את הפרויקט וזאת מאחר שהם אינם מעוניינים לקדמו‪ .‬לגופן של טענות‬</w:t>
        <w:br/>
        <w:t>‫נטען‪ ,‬בין היתר‪ ,‬כי הנתבעים מחזיקים בדירה שפוצלה שלא כדין והם ביקשו לקבל תמורת‬</w:t>
        <w:br/>
        <w:t>‫הדירה שבבעלותם שלוש דירות חדשות‪ ,‬הצעה לה סירב היזם בתוקף‪ .‬נטען כי לאחר‬</w:t>
        <w:br/>
        <w:t>‫שהבית המשותף הוכרז כמבנה משותף נעשו בו תיקונים שונים על ידי גורמים לא ידועים‪,‬‬</w:t>
        <w:br/>
        <w:t>‫שאינם עומדים בתקנים ומהווים תיקוני "פלסטר" בלבד‪ .‬עוד נטען כי בניגוד לטענות‬</w:t>
        <w:br/>
        <w:t>‫הנתבעים‪ ,‬התנאים המתלים בהסכם מולאו וכן התמורות בין בעלי הדירות חולקו באופן‬</w:t>
        <w:br/>
        <w:t>‫שווה בהתאם לגודל השטח בו הם מחזיקים‪.‬‬</w:t>
        <w:br/>
        <w:t>‫‪ .13‬מטעם התובעים הוגשו תצהירי עדות ראשית של מר יותם רייך‪ ,‬אדריכל הפרויקט‪ ,‬ומר‬</w:t>
        <w:br/>
        <w:t>‫אילן גבסו‪ ,‬יזם הפרויקט‪( ,‬להלן‪ -‬גבסו)‪ .‬מטעם הנתבעים‪ ,‬הוגשה חוות דעתו של השמאי‬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עודד לנדא (להלן – השמאי)‪ .‬אומר כבר כעת‪ ,‬כי מטרת חוות הדעת כפי שהובהר בה‪,‬‬</w:t>
        <w:br/>
        <w:t>‫היא בדיקת ההיתכנות הכלכלית של הפרויקט והצגת התמורות המוצעות על פי הסכם‬</w:t>
        <w:br/>
        <w:t>‫שנחתם בין התובעים ליזם‪.‬‬</w:t>
        <w:br/>
        <w:t>‫תמצית 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.14‬בסיכומיהם בעל פה בתום דיון ההוכחות עמדו התובעים על כך שהנתבעים זנחו את‬</w:t>
        <w:br/>
        <w:t>‫טענותיהם בכתב ההגנה והתמקדו בעיקר בשאלת רווחיות הפרויקט על סמך חוות דעתו‬</w:t>
        <w:br/>
        <w:t>‫של השמאי‪ ,‬טענה המהווה לשיטתם הרחבת חזית אסורה‪ .‬כמו כן‪ ,‬נטען כי אין כל‬</w:t>
        <w:br/>
        <w:t>‫רלוונטיות לשאלת הרווחיות של היזם בשאלת החתימה על הסכם התמ"א‪ .‬לגופו של עניין‪,‬‬</w:t>
        <w:br/>
        <w:t>‫נטען כי הוכח שיש שוויון בתמורות בין בעלי הדירות השונים אשר נקבעות באופן יחסי‬</w:t>
        <w:br/>
        <w:t>‫ובהתאם לשטח שבבעלותם‪ ,‬וכי אין כל פגיעה בנתבעים‪ .‬הנתבעים‪ ,‬כך נטען‪ ,‬מסכלים את‬</w:t>
        <w:br/>
        <w:t>‫הפרויקט מטעמים לא ענייניים ובחוסר תום לב‪.‬‬</w:t>
        <w:br/>
        <w:t>‫‪ .15‬הנתבעים חילקו את טענותיהם בסיכומים לשלוש חטיבות שעיקרן‪ .1 :‬פגיעה קניינית ‪-‬‬</w:t>
        <w:br/>
        <w:t>‫נטען כי קיים עירוב שימושים בין הפרויקט מושא התביעה לפרויקט השכן‪ ,‬לרבות זיקת‬</w:t>
        <w:br/>
        <w:t>‫הנאה ב"רמפה" המשמשת ככניסה לחניית בעלי הדירות בפרויקט זה‪ .‬כמו כן‪ ,‬נטען לעירוב‬</w:t>
        <w:br/>
        <w:t>‫שימושים בחניות והעברת זכויות בין הבתים המשותפים המחייבים הסכמה של כלל‬</w:t>
        <w:br/>
        <w:t>‫הדיירים‪ .‬עוד נטען לפגיעה קניינית קונקרטית בנתבעים אשר לפי ההסכם אמורים לקבל‬</w:t>
        <w:br/>
        <w:t>‫דירה קטנה יותר מזו שבבעלותם היום; ‪ .2‬תמורות – נטען כי לפי ההסכם הנתבעים‬</w:t>
        <w:br/>
        <w:t>‫מקבלים תמורות פחותות מאלה שהיו אמורים לקבל בפועל‪ ,‬וזאת מאחר שהיזם לא ביצע‬</w:t>
        <w:br/>
        <w:t>‫מדידות של הדירות בפועל‪ .‬בהקשר זה נטען‪ ,‬כי גם בעלי דירות אחרות נפגעים מאופן‬</w:t>
        <w:br/>
        <w:t>‫התחשיב של היזם‪ ,‬כגון אחד מבעלי הדירות בשם לביא אשר הבין רק במסגרת הדיון‬</w:t>
        <w:br/>
        <w:t>‫בוועדת ערר כי ייצא מופסד כתוצאה משיטת התחשיב של היזם‪ .‬מנגד‪ ,‬נטען כי עטר‪ ,‬תובע‬</w:t>
        <w:br/>
        <w:t>‫‪ ,1‬מקבל תמורות מפליגות מהיזם וזאת בשל העובדה כי בתו ייצגה את בעלי הדירות בהליך‬</w:t>
        <w:br/>
        <w:t>‫מול היזם; ‪ .3‬טענות לגופו של הסכם ואמינות הקבלן – נטען כי התנאים המתלים בהסכם‬</w:t>
        <w:br/>
        <w:t>‫לא קוימו ומשכך ההסכם בטל‪ ,‬וכי מדובר בהסכם לא הגון ואין לתת אמון ביזם‪.‬‬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‫התשתית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.16‬עילת התביעה נגד הנתבעים מעוגנת בסעיף ‪5‬א לחוק החיזוק‪ ,‬שכותרתו "הריסת בניין קיים‬</w:t>
        <w:br/>
        <w:t>‫והקמתו מחדש"‪ ,‬קובע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‫"‪5‬א‪( .‬א) ביצוע עבודה ברכוש המשותף שמטרתה הריסת בניין קיים‬</w:t>
        <w:br/>
        <w:t>‫והקמתו מחדש בהתאם לתכנית חיזוק‪ ,‬טעון החלטה מראש של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‫הדירות; ואולם רשאי המפקח‪ ,‬אף אם לא התקבלה על כך החלטה מראש‬</w:t>
        <w:br/>
        <w:t>‫של כל בעלי הדירות בבית המשותף‪ ,‬לאשר את ביצוע העבודה‪ ,‬על פי‬</w:t>
        <w:br/>
        <w:t>‫תביעה של בעלי הדירות שבמועד הגשת התביעה היו בבעלותם ארבע‬</w:t>
        <w:br/>
        <w:t>‫חמישיות מהדירות בבית המשותף וארבע חמישיות מהרכוש המשותף היו‬</w:t>
        <w:br/>
        <w:t>‫צמודות לדירותיהם‪ ,‬ובלבד שנתן לכל בעל דירה בבית המשותף הזדמנות‬</w:t>
        <w:br/>
        <w:t>‫לטעון את טענותיו; בהחלטה כאמור ישקול המפקח‪ ,‬בין השאר‪ ,‬את‬</w:t>
        <w:br/>
        <w:t>‫הנסיבות המיוחדות שבהריסת דירתו של בעל דירה המתנגד לביצוע‬</w:t>
        <w:br/>
        <w:t>‫העבודה כאמור והשלכותיהן; הוראות סעיף ‪(5‬ב) ו‪(-‬ג) יחולו לעניין זה‪,‬‬</w:t>
        <w:br/>
        <w:t>‫בשינויים המחויבים‪.‬‬</w:t>
        <w:br/>
        <w:t>‫(ב) דירה שנוספה לבניין בעת בנייתו מחדש בהתאם להוראות סעיף‬</w:t>
        <w:br/>
        <w:t>‫זה תהיה בבעלותם של מי שערב ביצוע העבודה כאמור בסעיף קטן (א) היו‬</w:t>
        <w:br/>
        <w:t>‫בעלי דירות בבית המשותף‪ ,‬לפי החלק ברכוש המשותף הצמוד לכל 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‪(5‬ב) לחוק החיזוק אליו מפנה סעיף ‪5‬א‪ ,‬קובע כלהלן‪:‬‬</w:t>
        <w:br/>
        <w:t>‫"(ב) אישר המפקח ביצוע עבודה ברכוש המשותף שמטרתה בניית דירה‬</w:t>
        <w:br/>
        <w:t>‫חדשה כאמור בסעיף קטן (א)‪ ,‬רשאי הוא להתנותה בתנאים וכן ליתן‬</w:t>
        <w:br/>
        <w:t>‫הוראות לעניין סדרי הרישום בלשכת רישום המקרקעין; כן רשאי‬</w:t>
        <w:br/>
        <w:t>‫המפקח‪ ,‬אם ראה שבנסיבות העניין קיימת הצדקה לעשות כן‪ ,‬למנות אדם‬</w:t>
        <w:br/>
        <w:t>‫שהוא עורך דין או רואה חשבון‪ ,‬ושאינו בעל דירה בבית המשותף שלגביו‬</w:t>
        <w:br/>
        <w:t>‫אושר ביצוע העבודה כאמור‪ ,‬אשר יהיה מוסמך‪ ,‬בהתאם להוראות‬</w:t>
        <w:br/>
        <w:t>‫המפקח‪ ,‬להתקשר בשם כל בעלי הדירות בבית המשותף לשם בניית‬</w:t>
        <w:br/>
        <w:t>‫הדירה 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.17‬יובהר‪ ,‬כי המנגנון הקבוע בחוק החיזוק לצורך הוצאתו לפועל של פרויקט תמ"א ‪ 38‬הוא‬</w:t>
        <w:br/>
        <w:t>‫ייחודי במובן זה שהוא מצריך רוב מופחת מזה המצוי בחוק המקרקעין לצורך הסכמה‬</w:t>
        <w:br/>
        <w:t>‫לביצוע עבודות בבית המשותף‪ .‬הסדר זה נקבע על רקע החשיבות שראה המחוקק בהוצאה‬</w:t>
        <w:br/>
        <w:t>‫לפועל של פרויקטים לפי תמ"א ‪ ,38‬לחיזוק מבנים קיימים בפני רעידות אדמה ובצורך‬</w:t>
        <w:br/>
        <w:t>‫ליצור איזון בין מעמדו של הרכוש המשותף וזכויותיהם של בעלי הדירות בבית המשותף‬</w:t>
        <w:br/>
        <w:t>‫לבין הצורך הציבורי החשוב שבחיזוק בתים משותפים (ראו‪ :‬ע"א ‪ 3700/15‬רוט נ' עגנון‬</w:t>
        <w:br/>
        <w:t>‫(‪ ;)27.6.2017‬ע"א ‪ 1002/14‬שומרוני נ' קופמן (‪.))9.7.2014‬‬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האמורים אף קיבלו ביטוי מפורש בדברי ההסבר לחוק (ה"ח ממשלה תשס"ז ‪,313‬‬</w:t>
        <w:br/>
        <w:t>‫‪ ,))2.7.2007( 702‬כלהלן‪:‬‬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העיקרית של התיקון המוצע בהצעת חוק זו היא להוריד את רף‬</w:t>
        <w:br/>
        <w:t>‫ההסכמה הדרוש על פי חוק המקרקעין לשם ביצוע עבודה ברכוש‬</w:t>
        <w:br/>
        <w:t>‫המשותף‪ ,‬בנכס שהוא בית משותף‪ ,‬כאשר היא נעשית על פי היתר בניה‬</w:t>
        <w:br/>
        <w:t>‫שהוצא מכוח תוכנית החיזוק‪ .‬בכך מבקשת הצעת החוק ליצור מנגנונים‬</w:t>
        <w:br/>
        <w:t>‫אשר יקלו על ניצול זכויות בניה וביצוע עבודה ברכוש משותף הנעשים‬</w:t>
        <w:br/>
        <w:t>‫במסגרת תכנית החיזוק‪ ,‬תוך יצירת איזון בין מעמדו של הרכוש המשותף‬</w:t>
        <w:br/>
        <w:t>‫וזכויות בעלי הדירות בבית המשותף‪ ,‬מצד אחד‪ ,‬לבין הצורך הציבורי‬</w:t>
        <w:br/>
        <w:t>‫החשוב שבחיזוק בתים משותפים לשיפור עמידותם מפני רעידות אדמה‬</w:t>
        <w:br/>
        <w:t>‫מצד שני"‪.‬‬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 קובע חוק החיזוק את דרכי התמודדות עם בעלי דירות המסרבים לחתום‬</w:t>
        <w:br/>
        <w:t>‫על הסכם התמ"א ולהוציאו אל הפועל‪ .‬זאת‪ ,‬באמצעות הגשת תביעה למפקח על רישום‬</w:t>
        <w:br/>
        <w:t>‫מקרקעין אשר יבחן האם הופר השוויון בין בעלי הדירות במסגרת ההסכם והאם זכויות‬</w:t>
        <w:br/>
        <w:t>‫הקניין של הפרט צריכות לסגת מפני טובת הרוב‪:‬‬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....‬כאשר יינתן היתר הבניה‪ ,‬והמיעוט עדיין יעמוד בסירובו ליתן‬</w:t>
        <w:br/>
        <w:t>‫הסכמתו‪ ,‬יתייצב נא הרוב בפני המפקח על רישום מקרקעין‪ ,‬והמפקח‬</w:t>
        <w:br/>
        <w:t>‫יבחן האם הופר השוויון והאם הרוב נוהג בתום לב‪ ,‬והאם 'הפיחותים'‬</w:t>
        <w:br/>
        <w:t>‫בזכויות הקניין של המיעוט בטלים בשישים לעומת ההנאה הצומחת לו‬</w:t>
        <w:br/>
        <w:t>‫מעבודות החיזוק הנעשות בבית‪ .‬מעל לכל‪ ,‬אם ימצא המפקח מקום לכך‪,‬‬</w:t>
        <w:br/>
        <w:t>‫יהיה בוודאי מוסמך להתנות את ביצוע העבודות בפיצוי כספי‪ .‬המפקח על‬</w:t>
        <w:br/>
        <w:t>‫רישום המקרקעין לא יהיה רשאי למנוע את ביצוע העבודות רק בסיס‬</w:t>
        <w:br/>
        <w:t>‫טענות המיעוט בנוגע לפגיעה בזכויות הקניין שלו‪ .‬זכויות אלה תדללנה‬</w:t>
        <w:br/>
        <w:t>‫וייגרמו להם "פיחותים"‪ ,‬אך פגיעות אלה לא יהיה בכוחם למנוע את‬</w:t>
        <w:br/>
        <w:t>‫עבודות החיזוק‪ .‬סמכות ההתערבות של המפקח‪ ,‬לקבל את טענות‬</w:t>
        <w:br/>
        <w:t>‫המיעוט‪ ,‬ולא לאשר את ביצוע עבודות החיזוק‪ ,‬תהיה אפוא מצומצמת‬</w:t>
        <w:br/>
        <w:t>‫ביותר" (ע"א (מחוזי חי') ‪ 899-03-09‬קלצוק נ' אורון (‪.))29.4.2010‬‬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כי כאשר מתקיימים שני התנאים המצטברים של קיומו של רוב דרוש וקבלת‬</w:t>
        <w:br/>
        <w:t>‫היתר בנייה (בתנאים) לתוכנית‪ ,‬נטל ההוכחה יוטל על כתפי הנתבעים‪-‬הסרבנים‪ ,‬והם אלו‬</w:t>
        <w:br/>
        <w:t>‫שיידרשו לשכנע מדוע הם מתנגדים לפרויקט ולהוכיח שהוא פוגע בעקרון השוויון בין בעלי‬</w:t>
        <w:br/>
        <w:t>‫הדירות בבית המשותף (ראו החלטתו של המפקח על המקרקעין בפ"ת ‪ 6/619/2020‬וינר נ'‬</w:t>
        <w:br/>
        <w:t>‫ליוונוב בפסקאות ‪( )6.10.2021( 57-55‬להלן – עניין וינר))‪ .‬זאת‪ ,‬על מנת למנוע את "זכות‬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‫הוטו" של בעל דירה המתנגד לביצוע העבודות‪ ,‬ועל מנת ש"בשל התנגדות לא מוצדקת מצד‬</w:t>
        <w:br/>
        <w:t>‫בעל דירה אחד או יותר‪ ,‬לא יהיה ניתן לנצל את זכויות הבניה על פי תכנית החיזוק ובכך‬</w:t>
        <w:br/>
        <w:t>‫תימנע האפשרות להשיג את המקורות הכספיים הדרושים לחיזוק הבית" (ה"ח‪ ,‬שם‪ ,‬בעמ'‬</w:t>
        <w:br/>
        <w:t>‫‪.)704‬‬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.18‬אין מחלוקת כי התובעים עמדו בתנאים להגשת התביעה‪ ,‬לאור הסכמת רוב בעלי הדירות‬</w:t>
        <w:br/>
        <w:t>‫לפרויקט המהווה למעלה מ‪ 81%-‬מכלל בעלי הדירות‪ ,‬וכן נוכח קבלת היתר בנייה בתנאים‪.‬‬</w:t>
        <w:br/>
        <w:t>‫משכך‪ ,‬נותר לדון בטענות ההגנה של הנתבעים ולהכריע האם עמדו הם בנטל ההוכחה‬</w:t>
        <w:br/>
        <w:t>‫בעניין סירובם לחתום על הסכם התמ"א‪.‬‬</w:t>
        <w:br/>
        <w:t>‫‪ .19‬אומר כבר כעת‪ ,‬כי הנתבעים לא שמרו על קו הגנה אחיד וברור שניתן לחלץ ממנו את עיקר‬</w:t>
        <w:br/>
        <w:t>‫טענותיהם בנוגע לפרויקט עצמו‪ .‬כך‪ ,‬בקדם המשפט הראשון עמדו על שתי טענות עיקריות‬</w:t>
        <w:br/>
        <w:t>‫(שטח הדירה וטענת הסמכות)‪ ,‬אך בקדם המשפט השני ובמסגרת דיון ההוכחות‪ ,‬משראו‬</w:t>
        <w:br/>
        <w:t>‫כי טענות אלה לא יוכלו לעמוד להם‪ ,‬העלו טענות אחרות שאף חלקן לא הוזכרו בכתב‬</w:t>
        <w:br/>
        <w:t>‫ההגנה‪ .‬לפנים משורת הדין‪ ,‬ועל‪-‬אף האמור‪ ,‬אתייחס להלן‪ ,‬לטענות הצדדים כפי שסוכמו‬</w:t>
        <w:br/>
        <w:t>‫בסיכומיהם בתום הליך ההוכחות‪.‬‬</w:t>
        <w:br/>
        <w:t>‫‪ .20‬כאמור‪ ,‬הנתבעים בסיכומיהם חילקו את טענותיהם לשלוש חטיבות – הפגיעה הקניינית‪,‬‬</w:t>
        <w:br/>
        <w:t>‫סוגיית התמורות וטענות לגופו של הסכם ואמינותו של היזם‪ .‬להלן אתייחס לכל אחת‬</w:t>
        <w:br/>
        <w:t>‫מהטענות‪.‬‬</w:t>
        <w:br/>
        <w:t>‫הפגיעה הקניינית‬</w:t>
        <w:br/>
        <w:t>‫‪ .21‬טענות הנתבעים במישור הפגיעה הקניינית מתייחסות בעיקר לשאלת גודל הדירה שלהם‬</w:t>
        <w:br/>
        <w:t>‫בפועל‪ .‬זאת‪ ,‬לנוכח העובדה‪ ,‬שאין עליה מחלוקת‪ ,‬כי השטח הרשום בנסח אינו משקף את‬</w:t>
        <w:br/>
        <w:t>‫שטחי הדירות בפועל‪ ,‬ועל כן הוסכם על ידי היזם לתת לכל דירה ‪ 25‬מ"ר נוספים לשטח‬</w:t>
        <w:br/>
        <w:t>‫הרשום על מנת לצמצמם את הפער בין השטח הרשום לזה שבפועל (ראו בעדותו של היזם‪,‬‬</w:t>
        <w:br/>
        <w:t>‫עמ' ‪ 5-4‬לפרוטוקול)‪ .‬לפי תחשיב זה‪ ,‬הנתבעים זכאים לדירה בשטח של ‪ 112‬מ"ר במקום‬</w:t>
        <w:br/>
        <w:t>‫הדירה הקיימת שגודלה לפי הנסח בטאבו הוא ‪ 87.7‬מ"ר [יצוין כי בהתאם לתוכנית שטח‬</w:t>
        <w:br/>
        <w:t>‫הנתבעים שתוכנן היה ‪ 108‬מ"ר אך מדובר בטעות שלפי הצהרת האדריכל תתוקן באמצעות‬</w:t>
        <w:br/>
        <w:t>‫הגשת תוכנית מעודכנת – סעיף ‪ 11‬להצהרת מר רייך]‪.‬‬</w:t>
        <w:br/>
        <w:t>‫‪ .22‬במסגרת כתב ההגנה טענו הנתבעים כי מקור הטעות ברישום הוא בשיטת הרישום שהייתה‬</w:t>
        <w:br/>
        <w:t>‫נהוגה בשעתו‪ ,‬שבמסגרתה לא נלקחו שטחים מסוימים של הדירה בחשבון (סעיף ‪10.3‬‬</w:t>
        <w:br/>
        <w:t>‫לכתב ההגנה)‪ .‬משכך‪ ,‬נטען כי שטח הדירה בפועל של הנתבעים הוא ‪ 140‬מ"ר ולא כ‪ 87-‬מ"ר‬</w:t>
        <w:br/>
        <w:t>‫כפי שחושב על ידי היזם‪ .‬ואולם‪ ,‬הנתבעים לא הוכיחו את טענתם ואף לא הסבירו מה מקור‬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‫שיטת החישוב שנהגו על פיה ולא הציגו כל אסמכתא המוכיחה ששטח הדירה שלהם בפועל‬</w:t>
        <w:br/>
        <w:t>‫הוא ‪ 140‬מ"ר‪ ,‬כפי שנטען‪.‬‬</w:t>
        <w:br/>
        <w:t>‫‪ .23‬יתר על כן‪ ,‬הנתבעים‪ ,‬אשר גם טענו כי שטח הדירה בפועל אינו עולה בקנה אחד עם חשבון‬</w:t>
        <w:br/>
        <w:t>‫הארנונה‪ ,‬לא טרחו לצרף את חשבון הארנונה לתיק המוצגים שהגישו‪ ,‬ואף לא צירפו לו‬</w:t>
        <w:br/>
        <w:t>‫חוות דעת מודד (מסמכים אלו צורפו‪ ,‬אגב אורחא‪ ,‬במסגרת כתבי הטענות שהוגשו בהליכי‬</w:t>
        <w:br/>
        <w:t>‫ביניים בתביעה)‪ .‬עוד יצוין כי על אף שהצהירו הנתבעים על כוונתם לגבות עדות מהמודד‬</w:t>
        <w:br/>
        <w:t>‫(סעיף ‪ 7‬לתשובה לסיכומים בעניין הבקשה למחיקה על הסף)‪ ,‬בסופו של יום נמנעו מלעשות‬</w:t>
        <w:br/>
        <w:t>‫כן‪.‬‬</w:t>
        <w:br/>
        <w:t>‫יתר על כן‪ ,‬רק במסגרת דיון ההוכחות‪ ,‬עלה מדברי הנתבעים‪ ,‬באמצעות בא‪-‬כוחם‪ ,‬כי‬</w:t>
        <w:br/>
        <w:t>‫ההפרש בין הרישום למדידה בפועל נבע מכך שבשיטת הרישום הישנה לא נלקחו בחשבון‬</w:t>
        <w:br/>
        <w:t>‫מרפסות סגורות‪ ,‬כך שנוצרו פערים ברישום בין דירות שהיו בהן מרפסות לבין דירות ללא‬</w:t>
        <w:br/>
        <w:t>‫מרפסות (ראו עמ' ‪ 5‬שורות ‪ 8-4‬לפרוטוקול)‪ .‬ואולם‪ ,‬הנתבעים לא הביאו לטענתם זו כל‬</w:t>
        <w:br/>
        <w:t>‫ראיה או סימוכין‪ ,‬ואף לא הצביע על ראיה המוכיחה כי דירת הנתבעים כללה מרפסת‬</w:t>
        <w:br/>
        <w:t>‫סגורה ועל כן השטח שנרשם בפועל היה קטן ביותר משליש מהשטח בפועל‪ ,‬כפי שנטען‪.‬‬</w:t>
        <w:br/>
        <w:t>‫‪ .24‬מעל כל אלה יש לזכור‪ ,‬כי במסגרת קדם המשפט הראשון בתיק‪ ,‬לאחר שנוכחתי כי קיים‬</w:t>
        <w:br/>
        <w:t>‫פער בנושא שטח הדירה‪ ,‬הוצע לצדדים‪ ,‬בהסכמת התובעים‪ ,‬למנות מודד בלתי תלוי מטעמי‬</w:t>
        <w:br/>
        <w:t>‫(ראו החלטתי מיום ‪ .)5.4.2021‬ואולם‪ ,‬הנתבעים‪ ,‬אשר התמהמהו בתשובתם‪ ,‬סירבו לבסוף‬</w:t>
        <w:br/>
        <w:t>‫להצעה זו מטעמים שלא התגלו עד עצם היום הזה‪ .‬בנסיבות אלה אני סבור כי אין לנתבעים‬</w:t>
        <w:br/>
        <w:t>‫אלא להלין על עצמם‪ ,‬שלא הרימו את הנטל להוכיח באשר לשטח הדירה בפועל‪ ,‬והימנעותם‬</w:t>
        <w:br/>
        <w:t>‫מהבאת ראיה לטובתם‪ ,‬פועלת במקרה זה לרעתם (ראו‪ :‬ע"א ‪ 55/89‬קופל (נהיגה עצמית)‬</w:t>
        <w:br/>
        <w:t>‫בע"מ נ' טלקאר חברה בע"מ‪ ,‬פ"ד מד(‪ ;)1990( 605-604 ,595 )4‬ראה גם ע"א‬</w:t>
        <w:br/>
        <w:t>‫‪ 548/78‬אלמונית נ' פלוני‪ ,‬פ"ד לה(‪ )1980( 760 ,736 )1‬וע"א ‪ 2275/90‬בנין דור בע"מ נ'‬</w:t>
        <w:br/>
        <w:t>‫רוזנברג‪ ,‬פ"ד מז(‪.))1993( 614 ,605 )2‬‬</w:t>
        <w:br/>
        <w:t>‫‪ .25‬אשר על כן‪ ,‬אני סבור שהנתבעים לא עמדו בנטל להוכיח פגיעה קניינית בשל שטח דירתם‬</w:t>
        <w:br/>
        <w:t>‫בפועל‪ ,‬בגינו יהיו זכאים לדירה חדשה גדולה יותר מזו שהוצעה לה במסגרת ההסכם‪.‬‬</w:t>
        <w:br/>
        <w:t>‫‪ .26‬מעבר לכך‪ ,‬טענו הנתבעים טענה כללית הנוגעת ל"עירוב שימושים" בין החלקות שברחוב‬</w:t>
        <w:br/>
        <w:t>‫העצמאות ‪ 7‬מושא התביעה ובין רחוב העצמאות ‪ 9‬הסמוכה לה‪ .‬טענה זו לא פורטה או‬</w:t>
        <w:br/>
        <w:t>‫הוסברה באופן מספק על ידי הנתבעים‪ ,‬שפעם טענו לזיקת הנאה בין החלקות ופעם טענו‬</w:t>
        <w:br/>
        <w:t>‫לשימוש מעורב של החניות‪ .‬מכל מקום טענה זו הוכחשה על ידי העדים מטעם התובעים‬</w:t>
        <w:br/>
        <w:t>‫אשר טענו לשימוש ייחודי של כל חלקה‪ ,‬מלבד רמפה לצורכי חניה‪ ,‬שלפי התוכניות מצויה‬</w:t>
        <w:br/>
        <w:t>‫בחלקה של עצמאות ‪ 9‬בשימוש משותף עם בעלי הדירות בעצמאות ‪( 7‬ראו בעמ' ‪ 3‬שורה ‪49‬‬</w:t>
        <w:br/>
        <w:t>‫לפרוטוקול‪ ,‬עמ' ‪ 6‬שורות ‪ 41-36‬לפרוטוקול)‪ .‬עדות זו מקובלת ומהימנה עלי‪ ,‬ומכל מקום‬</w:t>
        <w:br/>
        <w:t>‫הנתבעים לא הציגו ראיה הסותרת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התמורות‬</w:t>
        <w:br/>
        <w:t>‫‪ .27‬לסוגיית התמרות שתי פנים – האחת‪ ,‬טענת הנתבעים כי קופחו ביחס לבעלי דירות אחרות‬</w:t>
        <w:br/>
        <w:t>‫בבית המשותף השנייה נוגעת לרווחיות העודפת של היזם כתוצאה מהפרויקט‪ .‬בהקשר זה‬</w:t>
        <w:br/>
        <w:t>‫נטען שהיזם צפוי לגרוף רווח משמעותי כתוצאה מהפרויקט ומשכך הוא מחויב להציע‬</w:t>
        <w:br/>
        <w:t>‫לבעלי הדירות תמורות גבוהות מאלה שהוצעו‪.‬‬</w:t>
        <w:br/>
        <w:t>‫‪ .28‬באשר לטענת הקיפוח‪ ,‬אקדים ואמר כי לפי הפסיקה‪ ,‬הנטל הראשוני להראות כי קיים‬</w:t>
        <w:br/>
        <w:t>‫חוסר איזון בתמורות מוטל על הטוען זאת‪ ,‬ועליו להציג ראייה מוכחת כדי לתמוך בטענה‬</w:t>
        <w:br/>
        <w:t>‫בדבר חוסר איזון אוביקטיבי (ראו‪ :‬עש"א (מחוזי ת"א) ‪ 50506-09-19‬יעל נ' באומלשפינר‬</w:t>
        <w:br/>
        <w:t>‫(‪ .))15.1.2020‬כפי שאראה להלן‪ ,‬הנתבעים לא עמדו בנטל זה‪.‬‬</w:t>
        <w:br/>
        <w:t>‫‪ .29‬ככל שירדתי לסוף דעתם של הנתבעים‪ ,‬הטענה מתבססת בעיקרה על כך שעטר צפוי לקבל‬</w:t>
        <w:br/>
        <w:t>‫דירה בשטח של ‪ 96‬מ"ר‪ ,‬בעוד ששטח הנכס שבבעלותו היום הוא כ‪ 46-‬מ"ר בלבד‪ .‬כמו כן‪,‬‬</w:t>
        <w:br/>
        <w:t>‫נטען כי הנכס‪ ,‬המשמש כיום כנכס מסחרי‪ ,‬יוסב במסגרת הפרויקט לדירת מגורים ובכך‬</w:t>
        <w:br/>
        <w:t>‫ערכו יעלה באופן ניכר‪ .‬הנתבעים תלו את התנאים המשופרים לכאורה אותם עטר קיבל‪,‬‬</w:t>
        <w:br/>
        <w:t>‫בעובדה שבתו‪ ,‬עו"ד חדד‪ ,‬ייצגה את בעלי הדירות במו"מ מול היזם‪ .‬יצוין כבר כעת‪ ,‬כי‬</w:t>
        <w:br/>
        <w:t>‫טענה זו הנוגעת לניגוד עניינים לכאורה לא הוכחה על ידי הנתבעים בשום שלב של ההליך‪,‬‬</w:t>
        <w:br/>
        <w:t>‫ועל אף שהצהירו בכתב ההגנה כי "היא (היזמית – א"ש)‪ ,‬ומר יעקב עטר ובתו‪ ,‬עו"ד טליה‬</w:t>
        <w:br/>
        <w:t>‫חדד יתנו הסברים על פעולותיהם ומחדליהם" (סעיף ‪ 10.2‬לכתב ההגנה)‪ ,‬הנתבעים לא‬</w:t>
        <w:br/>
        <w:t>‫טרחו לזמן את מר עטר או את עו"ד חדד לתת עדות בנושא וממילא לא הוכיחו את טענתם‬</w:t>
        <w:br/>
        <w:t>‫זו‪ .‬מכל מקום‪ ,‬ולגופו של עניין‪ ,‬התובעים סיפקו הסבר מניח את הדעת לכך שעטר קיבל‬</w:t>
        <w:br/>
        <w:t>‫שטח עודף מיתר הדיירים‪ ,‬מאחר שלנכס בבעלותו חלקה צמודה הרשומה בנסח בגודל של‬</w:t>
        <w:br/>
        <w:t>‫‪ 158‬מ"ר קרקע‪ ,‬שתמורתה קיבל בסך הכל עוד כ‪ 50-‬מ"ר מבונה (ראו טבלת התחשיבים‬</w:t>
        <w:br/>
        <w:t>‫בתצהיר היזם‪ ,‬בעמ' ‪.)2‬‬</w:t>
        <w:br/>
        <w:t>‫‪ .30‬הנתבעים גם לא הביאו ראיות לשיטתם‪ ,‬לפיה לא מתקיימת אחידות בתמורה‪ .‬כאמור‪,‬‬</w:t>
        <w:br/>
        <w:t>‫לשיטת הנתבעים יש להסתמך רק על מדידה בפועל בשטח‪ ,‬אך האמור בחוות הדעת‬</w:t>
        <w:br/>
        <w:t>‫השמאית מטעמם מסתמך רק על מדידה גרפית מתוך תשריט הבית המשותף (סעיף ‪14‬‬</w:t>
        <w:br/>
        <w:t>‫לחוות הדעת)‪ ,‬כאשר המודד הצהיר בעדותו כי כלל לא ביקר בדירות הנתבעים (עמ' ‪,9‬‬</w:t>
        <w:br/>
        <w:t>‫שורות ‪ 22-13‬לפרוטוקול)‪ .‬כמו כן עיקרה של חוות הדעת‪ ,‬כפי שיפורט להלן‪ ,‬עוסק רק‬</w:t>
        <w:br/>
        <w:t>‫בשאלת התמורות ליזם‪ ,‬והשמאי הקדיש לשאלת השוויון בתמורות סעיף אחד בלבד בחוות‬</w:t>
        <w:br/>
        <w:t>‫דעתו לא מנומק ומוסבר כדבעי‪ .‬לאור האמור‪ ,‬איני סבור שהנתבעים יכולים להיבנות‬</w:t>
        <w:br/>
        <w:t>‫מהאמור בחוות הדעת בעניין זה‪.‬‬</w:t>
        <w:br/>
        <w:t>‫‪ .31‬ואולם‪ ,‬אף אם התובע ‪ 1‬או כל יחידה מסחרית אחרת בבית המשותף קיבלו תמורה עודפת‬</w:t>
        <w:br/>
        <w:t>‫על פני בעלי הדירות בבית המשותף – טענה שכאמור לא הוכחה על ידי הנתבעים – אינני‬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 כי טענה זו מוכיחה העדר שוויון בתמורות‪ ,‬לאור העובדה כי מדובר בסוגים שונים‬</w:t>
        <w:br/>
        <w:t>‫של נכסים‪ ,‬דירת מגורים אל מול נכס מסחרי (ראו‪ ,‬לדוגמה‪ ,‬בפסק דינה של המפקחת‬</w:t>
        <w:br/>
        <w:t>‫אביטל שרייבר ‪ 875/18‬רביע פרידי נ' יד יעקב חברה בע״מ (‪.))10.8.2021‬‬</w:t>
        <w:br/>
        <w:t>‫‪ .32‬הראש השני במישור התמורות מתמקד‪ ,‬כאמור‪ ,‬בטענה ל"רווחיות עודפת" של היזם‪.‬‬</w:t>
        <w:br/>
        <w:t>‫כזכור‪ ,‬טענה זו גם עמדה במוקד חוות הדעת השמאית עליה נסמכו הנתבעים במסגרת דיון‬</w:t>
        <w:br/>
        <w:t>‫ההוכחות‪.‬‬</w:t>
        <w:br/>
        <w:t>‫‪ .33‬יגעתי ולא מצאתי כל אסמכתא משפטית התומכת בטענת הגנה מסוג של רווחיות עודפת‬</w:t>
        <w:br/>
        <w:t>‫של היזם‪ .‬יתר על כן‪ ,‬נראה כי טענה זו מלמדת על המניע האמיתי והעיקרי להתנגדותם של‬</w:t>
        <w:br/>
        <w:t>‫הנתבעים לפרויקט – השאת רווחם האישי מהפרויקט‪ .‬ואולם‪ ,‬בהתאם לסקירה‬</w:t>
        <w:br/>
        <w:t>‫הנורמטיבית לעיל‪ ,‬מובן כי טענה זו שעיקרה בפוטנציאל הרווח של היזם מחטיאה את‬</w:t>
        <w:br/>
        <w:t>‫תכלית הפרויקט שנועד בראש ובראשונה לחזק הבית המשותף מפני רעידות אדמה‪ ,‬ולא‬</w:t>
        <w:br/>
        <w:t>‫השאת הרווח האישי של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בעלי‬</w:t>
        <w:br/>
        <w:t>‫הדירות בשיפור מצבם‪ ,‬באמצעות הענקת התמריצים הכלכליים ליזם‪,‬‬</w:t>
        <w:br/>
        <w:t>‫אינו חלק מתכליתה של תמ"א ‪ ,38‬אלא הוא פועל יוצא של האינטרס‬</w:t>
        <w:br/>
        <w:t>‫הציבורי לחיזוק המבנים‪ ,‬ומדובר באמצעי בלבד להשגת מטרה זו (עע"מ‬</w:t>
        <w:br/>
        <w:t>‫‪ 7381/15‬ש‪ .‬דורפברגר בע"מ נ' עודד בפסקה ‪ ;) 30.10.2016 ( 31‬וראו‬</w:t>
        <w:br/>
        <w:t>‫גם בעניין וינר‪ ,‬בפסקאות ‪.)75-74‬‬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נכוחים אלה יפים ביתר שאת לענייננו‪ ,‬כאשר הנתבעים מבקשים להשיא את רווחם‬</w:t>
        <w:br/>
        <w:t>‫האישי מהפרויקט בכללותו‪ ,‬וזאת בניגוד גמור לתכליתו של חוק החיזוק‪ .‬על כך גם אוסיף‬</w:t>
        <w:br/>
        <w:t>‫משלי ואומר‪ ,‬כי גם אם לנתבעים טענות במישור של כדאיות ההסכם מול היזם‪ ,‬הרי שדרך‬</w:t>
        <w:br/>
        <w:t>‫המלך היתה לבוא ולשכנע את יתר בעלי הדירות בבית המשותף‪ ,‬עובר לחתימה על ההסכם‪,‬‬</w:t>
        <w:br/>
        <w:t>‫לכרות עימם הסכם כיזמים או לשכנע את יתר בעלי הדירות כי הפרוייקט אינו משתלם‬</w:t>
        <w:br/>
        <w:t>‫להם‪ .‬דומה‪ ,‬כי ניסיונות אלה‪ ,‬ככל שנעשו‪ ,‬לא צלחו לנתבעים‪ .‬מכל מקום‪ ,‬משעה שהרוב‬</w:t>
        <w:br/>
        <w:t>‫הנדרש בדין חתם על הסכם התמ"א והסתפק בתמורות הניתנות לו‪ ,‬הנתבעים אינם יכולים‬</w:t>
        <w:br/>
        <w:t>‫לכפות עליו את רצונם למקסם את הרווח שהיו יכולים להשיג לשיטתם‪.‬‬</w:t>
        <w:br/>
        <w:t>‫‪ .34‬גם לגופם של דברים‪ ,‬עיינתי בחוות הדעת השמאית ושמעתי ברוב קשב את עדותו של‬</w:t>
        <w:br/>
        <w:t>‫המודד‪ ,‬ולא השתכנעתי בטיעוניהם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‪ ,‬גם לשיטת השמאי‪ ,‬חוות הדעת מושתת על תחזית אופטימלית לפיה הפרויקט‬</w:t>
        <w:br/>
        <w:t>‫יושלם כמתוכנן והיזם יצליח למכור את הדירות החדשות במחירים המוצעים‪ ,‬אך חוות‬</w:t>
        <w:br/>
        <w:t>‫הדעת מתעלמת מהסיכונים הכרוכים בפרויקט זה‪ ,‬שחושפים את היזם‪ ,‬וגם להם עלויות‬</w:t>
        <w:br/>
        <w:t>‫כלכליות משמעויות;‬</w:t>
        <w:br/>
        <w:t>‫שנית‪ ,‬וכפי שגם השמאי הודה בהגינותו‪ ,‬חוות הדעת בנויה על משתנים רבים שבמצב היום‬</w:t>
        <w:br/>
        <w:t>‫לא ניתן לקבוע אם יתקיימו‪ .‬כך‪ ,‬למשל‪ ,‬בעניין אומדן היטל ההשבחה ומס השבח שיחול‬</w:t>
        <w:br/>
        <w:t>‫על הדירות‪ ,‬ציין המודד בחוות דעתו כי "הונח אומדן היטל השבחה בסך ‪ 1‬מיליון ‪ ₪‬ומס‬</w:t>
        <w:br/>
        <w:t>‫שבח בהיקף של ‪ 250‬אלף ש"ח‪ ,‬אשר מהווים אומדן שאינו מבוסס לאור העובדה כי אין‬</w:t>
        <w:br/>
        <w:t>‫חוות דעת מיסוי בקשר לעסקאות וכי מעמד הבקשה להיתר בניה נמצא בדיונים באם הוא‬</w:t>
        <w:br/>
        <w:t>‫לפי סעיף ‪ 23‬או לא" (סעיף ‪ 11.7‬לחוות הדעת)‪ .‬בכל הכבוד‪ ,‬לשאלת היקפם של ההיטלים‬</w:t>
        <w:br/>
        <w:t>‫והמיסוי על הפרויקט חשיבות רבה באשר לבחינת הרווח הצפוי של היזם‪ ,‬והשענות על‬</w:t>
        <w:br/>
        <w:t>‫אומ דן ספקולטיבי אינו מספיק על מנת להוכיח רווחיות יתר של היזם‪ ,‬שאינה עולה בקנה‬</w:t>
        <w:br/>
        <w:t>‫אחד עם התמורות אותן מקבלים בעלי הדירות‪ .‬כך‪ ,‬כפי שעלה במסגרת חקירת השמאי‪,‬‬</w:t>
        <w:br/>
        <w:t>‫גובה היטל ההשבחה נגזר בין היתר מהתוכנית החלה על הפרויקט‪ ,‬בהמשך להליכים‬</w:t>
        <w:br/>
        <w:t>‫התכנוניים שלכאורה עודם מתמשכים‪ ,‬ואף לשיטת השמאי (עמ' ‪ 11-10‬לפרוטוקול)‪ ,‬מדובר‬</w:t>
        <w:br/>
        <w:t>‫בהפרשים ניכרים בין התחשיבים‪ ,‬בהתאם לתוכנית שתחול על הפרויקט‪ .‬בנוסף לכך‪ ,‬לא‬</w:t>
        <w:br/>
        <w:t>‫ניתן להתעלם מכך שקיים פער משמעותי בין האומדן של השמאי למחיר מ"ר לדירת‬</w:t>
        <w:br/>
        <w:t>‫מגורים בפרויקט‪ ,‬העומד לשיטתו על ‪ 35,000‬ש"ח (סעיף ‪ 12.4‬לחוות הדעת)‪ ,‬ובין עדותו של‬</w:t>
        <w:br/>
        <w:t>‫היזם כי ממוצע המכירות בפרויקט הסמוך‪ ,‬שאינו שונה בהרבה מפרויקט זה‪ ,‬עמד על כ‪-‬‬</w:t>
        <w:br/>
        <w:t>‫‪ 20,000‬ש"ח למ"ר – (עמ' ‪ 6‬לפרוטוקול)]‪ .‬מכאן‪ ,‬כי התחשיב שהוצא הוא אומדן כללי‬</w:t>
        <w:br/>
        <w:t>‫המבוסס על הנחות שלא בהכרח יתקיימו‪ ,‬וממילא לא עלה בידי הנתבעים להוכיח את‬</w:t>
        <w:br/>
        <w:t>‫טענתם במאזן ההסתברויות‪.‬‬</w:t>
        <w:br/>
        <w:t>‫‪ .35‬העולה מן האמור‪ ,‬כי מעבר לכך שבנסיבות העניין טענות הנתבעים במישור התמורות אינן‬</w:t>
        <w:br/>
        <w:t>‫יכולות להוות טענות הגנה‪ ,‬כפי שהוסבר לעיל‪ ,‬אף לא עלה בידי הנתבעים להוכיח את‬</w:t>
        <w:br/>
        <w:t>‫טענתם באשר לרכיב זה במאזן ההסתברויות‪.‬‬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‫מיהות היזם וטענות הנתבעים ביחס להסכם‬</w:t>
        <w:br/>
        <w:t>‫‪ .36‬אומר כבר כעת‪ ,‬על אף שחקרתי ושבתי ועיינתי בכתבי הטענות‪ ,‬לא עלה בידי לרדת לסוף‬</w:t>
        <w:br/>
        <w:t>‫טענותיהם של הנתבעים ברכיב זה‪ .‬הטענה בנוגע להסכם עצמו נטענה בלשון כוללנית בכתב‬</w:t>
        <w:br/>
        <w:t>‫ההגנה והועלתה בשנית רק במסגרת סיכומי הנתבעים‪ .‬מעבר לכך‪ ,‬ספק בעיני אם לנתבעים‬</w:t>
        <w:br/>
        <w:t>‫זכות לטעון בנוגע להסכם שאינם צד לו‪.‬‬</w:t>
        <w:br/>
        <w:t>‫‪ .37‬מכל מקום‪ ,‬הנתבעים תולים יהבם בתנאי המתלה שבסעיף ‪ 4.2‬להסכם התמ"א הקובע‬</w:t>
        <w:br/>
        <w:t>‫כלהלן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‫"התנאי המתלה השני – תוך שלושים ושמונה (‪ )38‬חודשים ממועד קיום‬</w:t>
        <w:br/>
        <w:t>‫התנאי המתלה הראשון (חתימות בעלי הדירות – א"ש)‪ ,‬אושרה על ידי‬</w:t>
        <w:br/>
        <w:t>‫רשויות התכנון המוסדרות תב"ע המסדירה ניוד וזכויות מהמקרקעין‬</w:t>
        <w:br/>
        <w:t>‫לחלקה‪/‬ות הסמוכה‪/‬ות למקרקעין‪ ...‬וכן ניתן היתר בניה מטעם הוועדה‬</w:t>
        <w:br/>
        <w:t>‫המקומית לבניין החדש ולביצוע העבודות‪ ...‬וכן אושרה הקמה של לפחות‬</w:t>
        <w:br/>
        <w:t>‫‪ 24‬דירות 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,‬התנאי האמור בסיפא של הסעיף‪ ,‬קרי קבלת היתר בניה תוך ‪ 38‬חודשים‪,‬‬</w:t>
        <w:br/>
        <w:t>‫לא התקיים וממילא דין ההסכם להתבטל‪ .‬ואולם‪ ,‬די לציין בהקשר זה את סעיף ‪4.4‬‬</w:t>
        <w:br/>
        <w:t>‫להסכם הקובע כי ככל שלא התקיים תנאי מהתנאים המתלים רשאי כל צד לבטל את‬</w:t>
        <w:br/>
        <w:t>‫ההסכם מבלי שלמי מהצדדים יהיו טענות כלפי הצד המבטל‪ .‬בנוסף‪ ,‬אין מחלוקת‪ ,‬כי חרף‬</w:t>
        <w:br/>
        <w:t>‫העיכוב בהוצאת ההיתר אף אחד מהצדדים להסכם לא ביקש את ביטולו‪ ,‬ועל כן אין‬</w:t>
        <w:br/>
        <w:t>‫לראותו כבטל‪ .‬מעבר לכך‪ ,‬אין לנתבעים – שעד היום לא היו צד להסכם‪ ,‬זכות טיעון בעניין‬</w:t>
        <w:br/>
        <w:t>‫זה‪ ,‬לא כל שכן לאחר שההיתר ניתן זה מכבר‪.‬‬</w:t>
        <w:br/>
        <w:t>‫‪ .38‬מעבר לכך‪ ,‬לא מצאתי להאריך בטענות הנתבעים בנוגע לאמינותו של היזם‪ .‬הנתבעים לא‬</w:t>
        <w:br/>
        <w:t>‫הביאו אף לא בדל של ראיה המוכיחה טענות אלה‪ ,‬מלבד הפנייה לפסק דין שבו היזם היה‬</w:t>
        <w:br/>
        <w:t>‫מעורב‪ ,‬שלאחר העיון בו לא מצאתי להתייחס לגופו‪ .‬למותר לציין‪ ,‬כי הנתבעים גם לא טרחו‬</w:t>
        <w:br/>
        <w:t>‫להציג פרויקט חלופי שיכול להתאים לצרכי כלל הדיירים ולעלות בקנה אחד עם תכלית‬</w:t>
        <w:br/>
        <w:t>‫העבודות‪ ,‬וגם לכך יש משקל בקבלת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ותוצאה 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.39‬נוכח המפורט לעיל‪ ,‬אני סבור כי לא עלה בידי הנתבעים להוכיח כי הפרוייקט מושא‬</w:t>
        <w:br/>
        <w:t>‫התביעה דנא פוגע בזכויותיהם ולא הוכח כי יש למנוע את עבודות החיזוק בבית המשותף‬</w:t>
        <w:br/>
        <w:t>‫(הריסה ובניה)‪ .‬אשר על כן מצאתי איפוא לקבל את התביעה‪.‬‬</w:t>
        <w:br/>
        <w:t>‫‪ .40‬לאור האמור‪ ,‬ובהתאם לסמכותי לפי סעיף ‪5‬א לחוק החיזוק ניתן בזאת צו עשה המאשר‬</w:t>
        <w:br/>
        <w:t>‫לתובעים לבצע עבודות ברכוש המשותף שמטרתו הריסת הבית המשותף ובנייתו מחדש‪,‬‬</w:t>
        <w:br/>
        <w:t>‫בהתאם לתוכניות החיזוק כהגדרתה בחוק חיזוק מבנים מפני רעידות אדמה – תמ"א ‪,38‬‬</w:t>
        <w:br/>
        <w:t>‫בהתאם להסכם שנחתם בין התובעים לבין היזם (לפי התשריט שבתיק ומסומן ת‪ .)9/‬כמו‬</w:t>
        <w:br/>
        <w:t>‫כן‪ ,‬בהתאם לסמכותי לפי סעיף ‪(5‬ב) לחוק החיזוק‪ ,‬ההיתר יהיה בכפוף לשינוי שטח דירת‬</w:t>
        <w:br/>
        <w:t>‫הנתבעים לפי התוכניות ל‪ 112-‬מ"ר כמפורט בסעיף ‪ 11‬לתצהירו של מר רייך‪.‬‬</w:t>
        <w:br/>
        <w:t>‫‪ .41‬בכפוף לאמור לעיל‪ ,‬אני מורה איפוא לנתבעים לחתום על ההסכם עם היזם‪ ,‬כולל כלל‬</w:t>
        <w:br/>
        <w:t>‫המסמכים עליו חתמו יתר בעלי הדירות ולרבות מסמכים עתידיים לצורך ביצוע ההסכם‪,‬‬</w:t>
        <w:br/>
        <w:t>‫כמפורט להלן‪ ,‬וזאת תוך ‪ 10‬יום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.42‬ככל שהנתבעים לא יחתמו במועד כאמור‪ ,‬אני ממנה בהתאם לסמכותי לפי סעיף ‪(5‬ב) ו‪-‬‬</w:t>
        <w:br/>
        <w:t>‫‪5‬א לחוק החיזוק את ב"כ התובעים‪ ,‬עוה"ד פישר גוטרמן קרן או עירוני אסף לחתום בשם‬</w:t>
        <w:br/>
        <w:t>‫הנתבעים ‪( 2-1‬אודי חיות ואודרי נענה) על כל המסמכים הדרושים לצורך ביצוע עבודות‬</w:t>
        <w:br/>
        <w:t>‫החיזוק והקשור בהן‪ ,‬לרבות‪ ,‬על ההסכם עם היזם (אלברטו גבסו ובניו בע"מ)‪ ,‬על הסכמים‬</w:t>
        <w:br/>
        <w:t>‫עם רוכשי הדירות החדשות‪ ,‬על הבקשות והמסמכים הנדרשים לשם תיקון צו רישום הבית‬</w:t>
        <w:br/>
        <w:t>‫המשותף לצורך מימוש תכנית החיזוק‪ ,‬על הבקשות והמסמכים הנדרשים לשם רישום‬</w:t>
        <w:br/>
        <w:t>‫הערות אזהרה לטובת היזם ולטובת רוכשי הדירות החדשות‪ ,‬לרשום משכנתאות ו‪/‬או‬</w:t>
        <w:br/>
        <w:t>‫שיעבוד לטובת בנק או מוסד פיננסי ברכוש המשותף (לרבות ביחידה רישומית חדשה‬</w:t>
        <w:br/>
        <w:t>‫שתוצא ממנו לצורך הנ"ל)‪ ,‬על הבקשות והמסמכים הנדרשים לשם תיקון צו רישום הבית‬</w:t>
        <w:br/>
        <w:t>‫המשותף לצורך רישום הדירות החדשות‪ ,‬לאחר השלמת עבודות החיזוק ובניית הדירות‬</w:t>
        <w:br/>
        <w:t>‫החדשות‪ ,‬על הבקשות ושטרי המכר להעברת הבעלות על שם הרוכשים ועל הטפסים‬</w:t>
        <w:br/>
        <w:t>‫והמסמכים הדרושים ע"י שלטונות האוצר‪/‬מס שבח‪.‬‬</w:t>
        <w:br/>
        <w:t>‫‪ .43‬המינוי ייכנס לתוקף תוך ‪ 14‬ימים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.44‬באשר להוצאות ההליך‪ ,‬כלל הוא בדין הישראלי כי בעל דין שהפסיד בהליך משפטי יחויב‬</w:t>
        <w:br/>
        <w:t>‫בהוצאות ריאליות של בעל הדין שכנגד (ראו‪ :‬ע"א ‪ 9648/16‬אורהייטק ‪ GIS‬בע"מ נ' חן‬</w:t>
        <w:br/>
        <w:t>‫אביטן – משרד עורכי דין‪ ,‬בפסקה ‪ 67‬והאסמכתאות שם (‪ ;)28.2.2018‬תקנה ‪(151‬א)‬</w:t>
        <w:br/>
        <w:t>‫לתקנות סדר הדין האזרחי התשע"ט‪( 2018-‬להלן‪ :‬התקנות))‪ .‬בשים לב לריבוי הדיונים‬</w:t>
        <w:br/>
        <w:t>‫בתיק‪ ,‬להליכים קודמים‪ ,‬לבקשות רבות מטעם הנתבעים שנדחו בהחלטות קודמות (ראו‬</w:t>
        <w:br/>
        <w:t>‫תקנה ‪(153‬ג) לתקנות)‪ ,‬הנתבעים ישאו בהוצאות התובעים לרבות שכ"ט‪ ,‬בסך של ‪8,000‬‬</w:t>
        <w:br/>
        <w:t>‫ש"ח שישולמו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טבת תשפ"ב (‪ 05‬דצמבר ‪ )2021‬בהעדר הצדדים‪ .‬עותק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4/550/2020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