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2021-12-05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 ויצ'לבסקי עורכי דין‬      ‫‪1‬‬                         ‫התובעות‪:‬‬</w:t>
        <w:br/>
        <w:t>‫חברת גיא ויצ'לבסקי עורכי דין‬        ‫‪2‬‬</w:t>
        <w:br/>
        <w:t>‫באמצעות ב"כ עו"ד ויצלבסקי דני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‫לוין יחזקאל ז"ל ‪ -‬נמחק בהתאם להחלטה מיום ‪27.10.21‬‬           ‫‪1‬‬                          ‫הנתבעים‬</w:t>
        <w:br/>
        <w:t>‫(מודיעים לצד ג')‬</w:t>
        <w:br/>
        <w:t>‫לוין חיה‪,‬‬        ‫‪2‬‬</w:t>
        <w:br/>
        <w:t>‫לוין אלון‪,‬‬       ‫‪3‬‬</w:t>
        <w:br/>
        <w:t>‫לוין קרן‪,‬‬       ‫‪4‬‬</w:t>
        <w:br/>
        <w:t>‫באמצעות ב"כ עו"ד פרצוב יעקב‬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‫אי‪.‬וי‪.‬פי ‪.‬אייבורי וידאו פרודקשנס בע"מ ‪51-2212028‬‬          ‫‪1‬‬                             ‫צד ג'‪:‬‬</w:t>
        <w:br/>
        <w:t>‫באמצעות ב"כ עו"ד דפני קנזי צליל‬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איתן מונרוב‬         ‫‪2‬‬</w:t>
        <w:br/>
        <w:t>‫באמצעות ב"כ עו"ד אפרים קרנון ועו"ד אורית 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‫החלטה זו עניינה בשאלת סמכותו העניינית של המפקח על רישום מקרקעין‬</w:t>
        <w:br/>
        <w:t>‫לדון בהודעות לצ ד ד ים שלישי ים ‪ ,‬שאינם "בע ל דירה" כהגדרת מונח זה בחוק‬</w:t>
        <w:br/>
        <w:t>‫המקרקעין‪ ,‬ה תש כ"ט ‪( 1969 -‬להלן ‪ " -‬חוק המקרקעין ") ‪.‬‬</w:t>
        <w:br/>
        <w:t>‫רקע עובדתי בקצרה‬</w:t>
        <w:br/>
        <w:t>‫‪ . 1‬עסקינן בבניין משרדים ברח' התע"ש ‪ 20‬כפר סבא‪ ,‬הידוע כחלקה ‪ 125‬בגוש‬</w:t>
        <w:br/>
        <w:t>‫‪( 7607‬להלן ‪" :‬הבית המשותף" )‪.‬‬</w:t>
        <w:br/>
        <w:t>‫‪ . 2‬התובע ות ה ן בעלות משרד עו"ד בבית המשותף הידוע כתת חלקה ‪( 253‬להלן‪:‬‬</w:t>
        <w:br/>
        <w:t>‫"התובע ות ")‪ .‬הנתבעים הם בעלי משרד בבית המ שותף הידוע כתת חלקה ‪254‬‬</w:t>
        <w:br/>
        <w:t>‫(להלן‪" :‬הנתבעים")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3‬בכתב התביעה‪ ,‬עתרו התובעת למתן צו עשה בתביעה לסילוק יד‪ ,‬במסגרת ו‬</w:t>
        <w:br/>
        <w:t>‫על המורה ל נתבעים להזיז קיר שנבנה על ידם במקום שגוי הפולש לשטח‬</w:t>
        <w:br/>
        <w:t>‫משרדם של התובעות וסעד כספי המורה על חיוב הנתבעים בתשלום נזקים‬</w:t>
        <w:br/>
        <w:t>‫שנגרמו עקב מיקומו של הקיר ‪ ,‬כמפורט בסעיף ב' לכתב התביעה‪( .‬להלן ‪:‬‬</w:t>
        <w:br/>
        <w:t>‫"כתב התביעה" )‪.‬‬</w:t>
        <w:br/>
        <w:t>‫‪ . 4‬ב כתב ההגנה מטעם הנתבעים (להלן‪" :‬כתב הגנה") ‪ ,‬הוכחשה התביעה‬</w:t>
        <w:br/>
        <w:t>‫ונמסרה הודעה לצדדים שלישיים (להלן‪" :‬הודעה לצד שלישי") ‪.‬‬</w:t>
        <w:br/>
        <w:t>‫‪ . 5‬ייאמר כ בר עתה כי צד שלישי ‪ , 1‬היה שוכר של יחידת המשרדים של הנתבעים‪,‬‬</w:t>
        <w:br/>
        <w:t>‫אשר חוזה השכירות עימו תם בתאריך ט"ז בניסן תשע"ח ( ‪ , ) 1.4.2018‬ואילו‬</w:t>
        <w:br/>
        <w:t>‫צד שלישי ‪ , 2‬הוא בעל שליטה בחברה (חב' נכסי איתן ודניאלה חברה‬</w:t>
        <w:br/>
        <w:t>‫להשקעות בע"מ) ש עד לתאריך ‪ , 8.12.2019‬החזיקה יחד עם חברה אחרת (אלי‬</w:t>
        <w:br/>
        <w:t>‫רואש חברה לבנין והשקעות בע"מ) בזכויות החכירה של יחידת המשרדים ‪.‬‬</w:t>
        <w:br/>
        <w:t>‫‪ . 6‬בתאריך כ"א בחשוון תשפ"א ( ‪ ,) 27.10.2021‬התקיים די ון במעמד הצדדים‪.‬‬</w:t>
        <w:br/>
        <w:t>‫בתחילתו הועלתה שאלת סמכות המפקח לדון בהודעה לצדדים שלישיים ‪,‬‬</w:t>
        <w:br/>
        <w:t>‫ובסיומו‪ ,‬ניתנה אפשרות ל צדדים להגיש את עמדתם בנושא הסמכות‬</w:t>
        <w:br/>
        <w:t>‫העניינית ‪.‬‬</w:t>
        <w:br/>
        <w:t>‫‪ . 7‬בתאריך ו' ב כסלו תשפ"א ( ‪ ) 10.11.2021‬הוגשה עמדה מטעם ה נתבעים (להלן‬</w:t>
        <w:br/>
        <w:t>‫"עמדת הנתבעים " )‪.‬‬</w:t>
        <w:br/>
        <w:t>‫‪ . 8‬בתאריך י"א בכסלו תשפ "א ( ‪ ) 15.11.2021‬הוגשה עמדה מטעם התובעות (להלן‬</w:t>
        <w:br/>
        <w:t>‫"עמדת התובעות" )‪.‬‬</w:t>
        <w:br/>
        <w:t>‫‪ . 9‬בתאריך י"ב בכסלו תשפ"א ( ‪ ) 16.11.2021‬הוגשה עמדה מטעם צד שלישי‬</w:t>
        <w:br/>
        <w:t>‫‪( 1‬להלן "עמדת צד שלישי ‪.) " 1‬‬</w:t>
        <w:br/>
        <w:t>‫‪ . 10‬בתאריך י"ד בכסלו תשפ"א ( ‪ ) 18.11.2021‬הוגשה עמדה מטעם צד שלישי ‪2‬‬</w:t>
        <w:br/>
        <w:t>‫(להלן "עמדת צד שלישי ‪.) "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הנתבעים בקצרה‪:‬‬</w:t>
        <w:br/>
        <w:t>‫‪ . 11‬הנתבעים מודעים לכך שלמפקח אין סמכות עניינית לדון בהודעות לצד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12‬הנתבעים מבקשים מהמפקח על רישום המקרקעין להשתמש בסמכותו על פי‬</w:t>
        <w:br/>
        <w:t>‫סעיף ‪ 79‬לחוק בתי המשפט ו לא למחוק את ההודעות לצד ג' אלא להעביר את‬</w:t>
        <w:br/>
        <w:t>‫הדיון לבית משפט המוסמך ‪ ,‬כל זאת מטעמי יעילות דיונית ‪.‬‬</w:t>
        <w:br/>
        <w:t>‫תגובת התובעו ת בקצרה‪:‬‬</w:t>
        <w:br/>
        <w:t>‫‪ . 13‬אין מחלוקת כי התביעה הוגשה בסמכות‪ ,‬והנתבעים מודים כי הסמכות נתונה‬</w:t>
        <w:br/>
        <w:t>‫למפקח על רישום המקרקעין ‪ .‬התיק העיקרי נסמך על עובדות ברורות וקלות‬</w:t>
        <w:br/>
        <w:t>‫לבדיקה שאין בינו לבין צדדי ג' קשר ואין כל סמכות לבצוע האמור ואף אם‬</w:t>
        <w:br/>
        <w:t>‫הייתה אין בכך כל הגיון וצדק‪.‬‬</w:t>
        <w:br/>
        <w:t>‫‪ . 14‬טענות הנתבעים כלפי הצדדים השלישיים‪ ,‬יכול ות לידון בנפרד ו לאחר‬</w:t>
        <w:br/>
        <w:t>‫ההכרעה בתיק דנן בין התובעות לנתבעים‪ .‬לפיכך יש לדחות טענות הנתבעים‬</w:t>
        <w:br/>
        <w:t>‫ולחייבם בהוצאות‪.‬‬</w:t>
        <w:br/>
        <w:t>‫תגובת צד שלישי ‪ 1‬בקצרה‪:‬‬</w:t>
        <w:br/>
        <w:t>‫‪ . 15‬למפקח אין סמכות עניינית לדון בעניינם של הצדדים השלישיים ואף‬</w:t>
        <w:br/>
        <w:t>‫הנתבעים מודים בכך‪ .‬הודעת צד ג' בענייננו אינה עומדת בא ף אחד‬</w:t>
        <w:br/>
        <w:t>‫מהקריטריונים לקניית סמכות עניינית על ידי המפקח לא בהתייחס למהות‬</w:t>
        <w:br/>
        <w:t>‫הסכסוך ולא לזהות הצדדים‪.‬‬</w:t>
        <w:br/>
        <w:t>‫‪ . 16‬צד שלישי ‪ , 1‬אמנם היה בעבר שוכר‪ ,‬אך מעולם לא היה בעלים‪ ,‬לפיכך יש‬</w:t>
        <w:br/>
        <w:t>‫לדחות את הודעת צד ג' תוך חיוב הנתבעים בהוצאות ההליך‪.‬‬</w:t>
        <w:br/>
        <w:t>‫תגובת צד שלישי ‪ 2‬בקצרה‪:‬‬</w:t>
        <w:br/>
        <w:t>‫‪ . 17‬התובעות היו רשאיות לבחור בפני איזו ערכאה להתדיין והן בחרו בערכאה‬</w:t>
        <w:br/>
        <w:t>‫דנא‪ .‬משכך‪ ,‬יש לדחות את בקשת הנתבעים להעביר את הדיון כולו לבית‬</w:t>
        <w:br/>
        <w:t>‫המשפט השלום‪ .‬אין כל רלבנטיות להודעות צד ג' לדיון בהליך ולשם הכרעה‬</w:t>
        <w:br/>
        <w:t>‫בו‪.‬‬</w:t>
        <w:br/>
        <w:t>‫‪ . 18‬צד שלישי ‪ , 2‬לא היה אף פעם בעלים במישרין‪ ,‬ובוודאי שלא בעת הגשת‬</w:t>
        <w:br/>
        <w:t>‫התביעה‪ ,‬לפיכך יש למחוק את הודעת צד ג' תוך חיוב הנתבעים בהוצאות‬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19‬בהתאם לפסיקה‪ ,‬שאלת הסמכות העניינית היא שאלה מקדמית הדורשת‬</w:t>
        <w:br/>
        <w:t>‫תשובה ברורה וחדה‪ ,‬וקיומה של אי‪ -‬בהירות ביחס לחלוקת הסמכויות‬</w:t>
        <w:br/>
        <w:t>‫הענייניות בין הערכאות הדיוניות השונות עלולה לפגוע בוודאות המשפטית של‬</w:t>
        <w:br/>
        <w:t>‫בעלי דין ולגרום לבזבוז משאבים של הצדדים ושל המערכת המשפטית כולה‬</w:t>
        <w:br/>
        <w:t>‫[ רע"א ‪ 6500/19‬גבריאל נ' אשד ‪ ,‬בפסקה ‪ ; (7.5.2020) 10‬רע"א ‪ 7513/15‬מנורה‬</w:t>
        <w:br/>
        <w:t>‫מבטחים פנסיה וגמל בע"מ נ' פלונית ‪ ,‬פסקה כ"א )‪. ](21.3.2016‬‬</w:t>
        <w:br/>
        <w:t>‫‪ . 20‬סמכות המפקח על רישום מקרקעין להכריע בסכסוכים קבועה בהוראת סעיף‬</w:t>
        <w:br/>
        <w:t>‫‪ 72‬לחוק המקרקעין‪ ,‬תחת סימן ד' שכותרתו "יישוב סכסוכים בין בעלי דירות"‬</w:t>
        <w:br/>
        <w:t>‫(לפרק ו' לחוק ‪" -‬בתים משותפים")‪.‬‬</w:t>
        <w:br/>
        <w:t>‫‪ .21‬סעיף ‪ 72‬לחוק המקרקעין קובע כך‪:‬‬</w:t>
        <w:br/>
        <w:t>‫"(א) סכסוך בין בעלי דירות בבית משותף בדבר זכויותיהם או‬</w:t>
        <w:br/>
        <w:t>‫חובותיהם לפי התקנון או לפי סעיפים ‪ 59 ,58‬או ‪59‬א עד ‪59‬ג ו‪-‬‬</w:t>
        <w:br/>
        <w:t>‫‪59‬ה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  <w:br/>
        <w:t>‫(ב) סכסוך בין בעלי דירות בבית משותף בדבר הסגת גבול‬</w:t>
        <w:br/>
        <w:t>‫מצד 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‫(ג) האמור בסעיפים קטנים (א) ו‪(-‬ב) יחול גם במקרה‬</w:t>
        <w:br/>
        <w:t>‫שמחזיק הדירה מטעם בעל הדירה או המתחזק הוא צד לסכסוך‪,‬‬</w:t>
        <w:br/>
        <w:t>‫ואם 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‫(ד) האמור בסעיף זה אינו גורע מתקפו של הסכם למסור‬</w:t>
        <w:br/>
        <w:t>‫סכסוכים כאמור להכרעת בורר‪( ".‬ההדגשות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22‬סעיף ‪ 52‬לחוק המקרקעין‪ ,‬הגדיר כך "בעל דירה"‪-‬‬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דירה" – לגבי דירה שהוחכרה לדורות – החוכר לדורות או חוכר המשנה‬</w:t>
        <w:br/>
        <w:t>‫לדורות‪ ,‬לפ י הענין‪ ,‬זולת אם נקבע בחוזה החכירה שלענין פרק זה לא יראו אותם‬</w:t>
        <w:br/>
        <w:t>‫כבעלי דירה;‬</w:t>
        <w:br/>
        <w:t>‫‪ . 23‬סעיף ‪ 72‬לחוק המקרקעין‪ ,‬קובע מה הם שני התנאים המצטברים‪ ,‬אשר מקנים‬</w:t>
        <w:br/>
        <w:t>‫למפקח על רישום מקרקעין סמכות עניינית לדון בתביעה שלפניו‪.‬‬</w:t>
        <w:br/>
        <w:t>‫‪ . 24‬התנאי הראשון – תנאי מהות הסכסוך במסגרתו נבחנת השאלה האם עילת‬</w:t>
        <w:br/>
        <w:t>‫התביעה מנויה בהוראת סעיף ‪ 72‬לחוק המקרקעין‪.‬‬</w:t>
        <w:br/>
        <w:t>‫התנאי השני ‪ -‬תנאי זהות הצדדים ‪ .‬במסגרתו נבחן האם הצדדים לתביעה הם‬</w:t>
        <w:br/>
        <w:t>‫אלה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כרמיאל‬</w:t>
        <w:br/>
        <w:t>‫בע"מ‪ ,‬בפסקה ‪( 20‬נבו‪.)) 17.3.2016 ,‬‬</w:t>
        <w:br/>
        <w:t>‫‪ . 25‬בהתייחס לתנאי מהות הסכסוך‪ ,‬הוקנתה למפקח על רישו 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בהוראות‬</w:t>
        <w:br/>
        <w:t>‫חוק המקרקעין‪ ,‬וכן בסכסוכים בנושאים המנויים בדברי חקיקה אחרים‪ .‬כמו‬</w:t>
        <w:br/>
        <w:t>‫כן‪ ,‬הוקנתה למפקח על רישום מקרקעין סמכות מקבילה לדון בסכסוך שבין‬</w:t>
        <w:br/>
        <w:t>‫בעלי דירות בדבר הסגת גבול של בעל דירה לדירה אחרת או לרכוש המשותף‬</w:t>
        <w:br/>
        <w:t>‫בבית המשותף‪.‬‬</w:t>
        <w:br/>
        <w:t>‫‪ . 26‬אשר לתנאי זהות הצדדים‪ ,‬נקבע בהוראת סעיף ‪ 72‬לחוק המקרקעין‪ ,‬כי המפקח‬</w:t>
        <w:br/>
        <w:t>‫על רישום מקרקעין מוסמך להכריע בסכסוך שבין בעלי דירות בבית משותף‪,‬‬</w:t>
        <w:br/>
        <w:t>‫לרבות מחזיק הדירה מטעם בעל הדירה‪ ,‬מחכיר לדורות‪ ,‬מחכיר משנה לדורות‬</w:t>
        <w:br/>
        <w:t>‫ומתחזק (כהגדרתו בסעיף ‪( 71‬ב) לחוק המק רקעין)‪.‬‬</w:t>
        <w:br/>
        <w:t>‫‪ .27‬בתי המשפט נתנו פירוש מצומצם לסעיף ‪ 72‬לחוק וקבעו כי אין להרחיב את פירושו‪.‬‬</w:t>
        <w:br/>
        <w:t>‫(ד"נ ‪ 20/73‬שמע נ' סדובסקי ואח'‪ ,‬פד"י כ"ח (‪ 730 )1‬בעמ' ‪ ; 733‬עש"א (מחוזי ת"א)‬</w:t>
        <w:br/>
        <w:t>‫‪ 34810-10-18‬רבין נ' נציגות הבית ברח' רמז ‪ 35‬תל אביב (נבו ‪ ;(15.4.2019‬ע"א‬</w:t>
        <w:br/>
        <w:t>‫(מחוזי תל‪-‬אביב) ‪ 2295/01‬מנחמי בוני מגדלי דוד ר"ג בע"מ נ' נציגות הבית המשותף‬</w:t>
        <w:br/>
        <w:t>‫ברח' ז'בוטינסקי‪ ,‬בפסקה ‪( 4‬נבו‪ ; )30.6.2002 ,‬רע"א (מחוזי י‪-‬ם) ‪ 38744-06-16‬ראובן‬</w:t>
        <w:br/>
        <w:t>‫הושיאר נ' אברהם רחמים‪ ,‬בפסקה ‪( 14‬נבו‪)9.3.2017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73‬לחוק המקרקעין קובע מי הם הצדדים הזכאים להביא סכסוך להכרעת‬</w:t>
        <w:br/>
        <w:t>‫המפקח‪:‬‬</w:t>
        <w:br/>
        <w:t>‫"ואלה זכאים להביא סכסוך להכרעתו של המפקח‪:‬‬</w:t>
        <w:br/>
        <w:t>‫כל בעל דירה או צד אחר לסכסוך כמוגדר בסעיף ‪;72‬‬    ‫(‪)1‬‬</w:t>
        <w:br/>
        <w:t>‫נציגות הבית המשותף‪.‬‬ 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 74‬לחוק המקרקעין קובע כי "למפקח הדן בסכסוך יהיו כל הסמכויות שיש‬</w:t>
        <w:br/>
        <w:t>‫לשופט בית משפט שלום הדן בתביעה אזרחית‪".‬‬</w:t>
        <w:br/>
        <w:t>‫‪ . 30‬גדרי סמכותו העניינית של המפקח על רישום מקרקעין‪ ,‬כפי שנקבעו בחוק‬</w:t>
        <w:br/>
        <w:t>‫המקרקעין‪ ,‬חלים על כל תובענה הבאה בפניו‪ ,‬ובכלל זאת הודעה לצד שלישי‪.‬‬</w:t>
        <w:br/>
        <w:t>‫‪ . 31‬אלא שבנסיבות מקרה זה‪ ,‬הודע ו ת צד שלישי‪ ,‬שמבקשים הנתבעים להגיש נגד‬</w:t>
        <w:br/>
        <w:t>‫מי ש היה שוכר ומי שאינו " בעל דירה" במועד הגשת התביעה ‪ ,‬אינה בגדר עילת‬</w:t>
        <w:br/>
        <w:t>‫תביעה אשר נמנית עם העניינים שבסמכות המפקח על רישום מקרקעין‪,‬‬</w:t>
        <w:br/>
        <w:t>‫כמפורט בסעיף ‪ 72‬לחוק המקרקעין‪ .‬אין די בזיקה בין התביעה העיקרית‬</w:t>
        <w:br/>
        <w:t>‫להודעה לצד שלישי‪ ,‬כדי להקנו ת למפקח על רישום מקרקעין סמכות עניינית‬</w:t>
        <w:br/>
        <w:t>‫אשר מלכתחילה לא ניתנה לו בדין‪ .‬בהתייחס לזהות הצדדים‪ ,‬הצד דים‬</w:t>
        <w:br/>
        <w:t>‫השלישיים ‪ ,‬אינם צד לסכסוך אשר המפקח על רישום מקרקעין מוסמך להכריע‬</w:t>
        <w:br/>
        <w:t>‫בעניינם וה ם לא נמנ ים עם הגורמים המנויים בהוראת סעיף ‪ 72‬לחוק‬</w:t>
        <w:br/>
        <w:t>‫המקרקעין‪.‬‬</w:t>
        <w:br/>
        <w:t>‫‪ . 32‬אין בכך שהוגשה הודעת צ ד שלישי כדי להרחיב את סמכותו העניינית של‬</w:t>
        <w:br/>
        <w:t>‫המפקח הקבועה בחוק המקרקעין ראו לעניין זה החלטתו של כב' המפקח‬</w:t>
        <w:br/>
        <w:t>‫(כתוארו אז) ש‪ .‬הייזלר בתיק ‪ 30/10‬נציגות הבית המשותף מרכז התיירות‬</w:t>
        <w:br/>
        <w:t>‫אילת נ' עזבון קינן שמעון ז"ל ואח' (נבו‪ )23.12.2012 ,‬המסתמכת על פסק הדין‬</w:t>
        <w:br/>
        <w:t>‫בבג"ץ ‪ 336/99‬דלתא להשקעות ולמסחר (קרני שומרון) בע"מ נ' בית המשפט‬</w:t>
        <w:br/>
        <w:t>‫לעניינים מקומיים באריאל ‪ ,‬פ"ד נה( ‪ 246 ,) 3‬בעמודים ‪ ,) 2001 ( 257-256‬שם‬</w:t>
        <w:br/>
        <w:t>‫נקבע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העניינית של בתי המשפט בישראל קבועה‬</w:t>
        <w:br/>
        <w:t>‫בחקיקה ראשית‪ :‬לגבי בתי המשפט הכלליים ‪ -‬בחוק בתי‬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‫המשפט; לגבי בתי משפט לעניינים מסוימים ‪ -‬בחוקים‬</w:t>
        <w:br/>
        <w:t>‫המקימים בתי משפט אלה‪ ... .‬קביעת הסמכות העניינית‬</w:t>
        <w:br/>
        <w:t>‫של בתי המשפט בישראל בחוק (להבדיל מחקיקת משנה)‬</w:t>
        <w:br/>
        <w:t>‫משפיעה‪ ,‬כמובן‪ ,‬על התוקף ועל הפרשנות של חקיקת‬</w:t>
        <w:br/>
        <w:t>‫משנה המסדירה אף היא את הסמכות של בתי משפט‬</w:t>
        <w:br/>
        <w:t>‫אלה‪ ,‬באופן המקנה עדיפות לכללי הסמכות העניינית‬</w:t>
        <w:br/>
        <w:t>‫שנקבעו בחוק‪ .‬כך‪ ,‬לדוג מה‪ ,‬נפסק כי הוראה בתקנות סדר‬</w:t>
        <w:br/>
        <w:t>‫הדין‪ ,‬המאפשרת לנתבע להגיש לבית המשפט שבו הוא‬</w:t>
        <w:br/>
        <w:t>‫נתבע בקשה על דרך של טען ביניים‪ ,‬אין כוחה עמה‬</w:t>
        <w:br/>
        <w:t>‫לאפשר הגשת בקשה כזאת בעניין החורג מגבולות‬</w:t>
        <w:br/>
        <w:t>‫הסמכות העניינית של בית‪ -‬המשפט לפי חוק בתי‬</w:t>
        <w:br/>
        <w:t>‫המשפט‪ ... .‬בהתאם לגישה זאת‪ ,‬נתבע המבקש מבית‬</w:t>
        <w:br/>
        <w:t>‫משפט בישרא ל סעד כלפי צד שלישי ניצב בפני קושי אם‬</w:t>
        <w:br/>
        <w:t>‫הסעד או העילה לקבלת הסעד אינם מסורים לסמכות‬</w:t>
        <w:br/>
        <w:t>‫העניינית של אותו בית משפט‪ .‬עיקר הקושי נובע מן הפער‬</w:t>
        <w:br/>
        <w:t>‫בין המעמד של הנורמה הקובעת את גבולות הסמכות‬</w:t>
        <w:br/>
        <w:t>‫העניינית של בית המשפט (חוק) לבין המעמד של הנורמה‬</w:t>
        <w:br/>
        <w:t>‫המסדירה מתן הודעה לצד שלישי (ת קנה)‪ ... .‬כיוון שכללי‬</w:t>
        <w:br/>
        <w:t>‫הסמכות העניינית של בתי המשפט בישראל נקבעו בחוק‪,‬‬</w:t>
        <w:br/>
        <w:t>‫ולא בתקנות‪ ,‬נראה שאין להרחיב את הסמכות העניינית‬</w:t>
        <w:br/>
        <w:t>‫של בית המשפט באמצעות תקנות‪".‬‬</w:t>
        <w:br/>
        <w:t>‫[ ראו גם‪ :‬עש"א (מחוזי ת"א) ‪ 45248-03-21‬ניר נעם נ' נאור (ששון) דוד ז"ל עי‬</w:t>
        <w:br/>
        <w:t>‫ליאור שחטר ‪ ,‬בפסקה ‪ ) 12‬נבו ‪ ;)13.07.2021‬ת"א (מרכז) ‪ 23612-08-09‬מג'יק‬</w:t>
        <w:br/>
        <w:t>‫קרמיק בע"מ נ' עוז גום בע"מ ‪( ,‬נבו‪ ;) 31.3.2011 ,‬ת"א (י ‪ -‬ם) ‪58376-06-13‬‬</w:t>
        <w:br/>
        <w:t>‫האחים אזרד בע"מ נ' עדיאלי בע"מ‪( ,‬נבו‪.]) 6.7.2014 ,‬‬</w:t>
        <w:br/>
        <w:t>‫‪ . 33‬יודגש כי הוראת תקנה ‪ 22‬לתקנות סדרי הדין האזרחי‪ ,‬התשע"ט‪( 2018 -‬להלן ‪-‬‬</w:t>
        <w:br/>
        <w:t>‫" תקנות סד"א ")‪ ,‬המסדירה סמכות בית המשפט לדון בהודעה לצד שלישי‬</w:t>
        <w:br/>
        <w:t>‫שהגיש נתבע בתביעה שנדונה בפני בית המשפט‪ ,‬חלה על תביעות המתבררות‬</w:t>
        <w:br/>
        <w:t>‫לפני המפקח על רישום מקרקעין‪ ,‬מכוח הוראת סעיף ‪ 74‬לחוק המקרקעין‬</w:t>
        <w:br/>
        <w:t>‫ותקנה ‪ 78‬לתקנות המקרקעין (ניהול ורישום)‪ ,‬תשע"ב‪ . 2011 -‬אך אין בהוראת‬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זו כדי להרחיב סמכותו העניינית של המפ קח על רישום מ קרקעין מעבר‬</w:t>
        <w:br/>
        <w:t>‫לאמור בהוראות החוק‪.‬‬</w:t>
        <w:br/>
        <w:t>‫‪ .34‬התובעות והנתבעים הם צדדים לסכסוך על פי סעיף ‪ 73‬לחוק המקרקעין‪ ,‬הצדדים‬</w:t>
        <w:br/>
        <w:t>‫השלישיים אינם עומדים בהגדרה של צד לסכסוך ולכן אין בין התובעות לצדדים‬</w:t>
        <w:br/>
        <w:t>‫השלישיים יריבות ומכאן מחיקת ההודעות לצד שלישי במקרה הנוכחי מחייבת‪.‬‬</w:t>
        <w:br/>
        <w:t>‫דברים אלו עולים אף מרוח תקנות סד"א‪ ,‬ובפרט מתקנה ‪ 3‬לתקנות סד"א‪ ,‬אשר‬</w:t>
        <w:br/>
        <w:t>‫מחייבת את הטריבונל השיפוטי הדן בתיק "ליזום‪ ,‬אם נדרש‪ ,‬ולהחליט כל החלטה‬</w:t>
        <w:br/>
        <w:t>‫לפי תקנות אלה במטרה לקדם את התנהלותו של הליך ראוי והוגן"‪.‬‬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.35‬אין בידי לקבל את טענת הנתבעים‪ ,‬לפיה מטעמי יעילות דיונית יש להעביר את ההליך‬</w:t>
        <w:br/>
        <w:t>‫כולו לבית המשפט השלום‪ .‬כידוע‪ ,‬המבחן ביחס לחלוקת הסמכות העניינית בין בתי‬</w:t>
        <w:br/>
        <w:t>‫המשפט האזרחיים השונים הוא מבחן הסעד‪ ,‬לפיו זהות הערכאה המוסמכת לדון‬</w:t>
        <w:br/>
        <w:t>‫בתובענה תיקבע‪ ,‬ככלל‪ ,‬על פי הסעד המבוקש בכתב התביעה [ראו למשל רע"א‬</w:t>
        <w:br/>
        <w:t>‫‪ 4962/19‬לוקי בניה ופיתוח בע"מ נ' דנקנר ‪ ,‬פסקה ‪ ; (19.11.2019) 25‬רע"א‬</w:t>
        <w:br/>
        <w:t>‫‪ 6500/19‬ד"ר שרון גבריאל נ' ורד אשד ‪ ,‬פסקאות ‪ ( 20-17‬נבו ‪ .]) 7.5.2020‬אין‬</w:t>
        <w:br/>
        <w:t>‫מחלוקת כי בענייננו הסעד המבוקש בתביעה‪ ,‬הוא בסמכותו העניינית של המפקח על‬</w:t>
        <w:br/>
        <w:t>‫רישום מקרקעין‪ ,‬ומשכך אין מקום להעבירו לבית משפט אחר‪ .‬אכן‪ ,‬יעילות דיונית‬</w:t>
        <w:br/>
        <w:t>‫היא נושא חשוב ביותר‪ ,‬במיוחד לנוכח המשקל הרב לה היא זכתה במסגרת תקנות‬</w:t>
        <w:br/>
        <w:t>‫סד"א‪ ,‬אולם כידוע‪ ,‬חקיקה ראשית‪ ,‬אשר קבעה באופן מפורש את סמכותו של‬</w:t>
        <w:br/>
        <w:t>‫המפקח לדון בהליך הנוכחי‪ ,‬גוברת על חקיקת משנה‪ ,‬על‪-‬אף שזו מאוחרת לחקיקה‬</w:t>
        <w:br/>
        <w:t>‫הראשית [ע"א ‪ 6821/93‬בנק המזרחי המאוחד בע"מ נ' מגדל כפר שיתופי‪ ,‬פ"ד‬</w:t>
        <w:br/>
        <w:t>‫מט)‪.](09.11.1995) , 267 221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להוצאות ההליך ‪ -‬תקנה ‪(151‬א) לתקנות קובעת כי תכלית חיוב בעל דין‬</w:t>
        <w:br/>
        <w:t>‫בהוצאות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שומת‬</w:t>
        <w:br/>
        <w:t>‫ההוצאות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הדין"‬</w:t>
        <w:br/>
        <w:t>‫(תקנה ‪(151‬ב) לתקנות סדר הדין האזרחי לתקנות)‪ .‬תקנה ‪ 53‬לתקנות‪ ,‬קובעת כי‬</w:t>
        <w:br/>
        <w:t>‫בתום הדיון בכל בקשה יפסוק בית המשפט את הוצאות הבקשה ועל מי הן חלות‪,‬‬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תיק‪6/399/2021 ,6/213/2021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‫בלא קשר לתוצאות ההליך העיקרי‪ ,‬זולת אם מצא שקיימים טעמים מיוחדים שלא‬</w:t>
        <w:br/>
        <w:t>‫לחייב בהוצאות כאמור‪ .‬התקנות משקפות את הפסיקה שנהגה קודם לכניסתן‬</w:t>
        <w:br/>
        <w:t>‫לתוקף‪ ,‬תוך שינוי אחד משמעותי שלפיו ברירת המחדל היא חיוב בהוצאות‪ ,‬כאשר‬</w:t>
        <w:br/>
        <w:t>‫על בית המשפט 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.37‬אני מורה על מחיקת ההודעות ששלחו הנתבעים לצדדים השלישיים (הליך‬</w:t>
        <w:br/>
        <w:t>‫‪ ,)6/399/21‬תוך שיובהר כי אין במחיקה כדי למנוע מהנתבעים לפעול בעתיד בהליכים‬</w:t>
        <w:br/>
        <w:t>‫המתאימים אל מול הצדדים השלישיים‪ ,‬תוך ששמורות לנתבעים ולצדדים‬</w:t>
        <w:br/>
        <w:t>‫השלישיים מלוא טענותיהם‪ ,‬ככל שיהיה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38‬בנוסף‪ ,‬לאחר ששקלתי את מכלול השיקולים כמפורט לעיל ‪ ,‬אני מחייב את‬</w:t>
        <w:br/>
        <w:t>‫הנתבעים בהוצאות הצדדים השלישיים ובשכ"ט עו"ד באופן הבא‪:‬‬</w:t>
        <w:br/>
        <w:t>‫א ‪ .‬הנתבעים יישאו בהוצאות ההליך ובשכ"ט עו"ד של צד שלישי ‪ 1‬בסך כולל‬</w:t>
        <w:br/>
        <w:t>‫של ‪.₪ 3,000‬‬</w:t>
        <w:br/>
        <w:t>‫ב ‪ .‬הנתבעים יישאו בהוצאות ההליך ובשכ"ט עו"ד של צד שלישי ‪ 2‬בסך כולל‬</w:t>
        <w:br/>
        <w:t>‫של ‪.₪ 3,000‬‬</w:t>
        <w:br/>
        <w:t>‫ג ‪ .‬הנתבעים יישאו בהוצאות התובעות בגין הבקשה‪ ,‬בסך כולל 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39‬סכום שלא ישולם בתוך ‪ 30‬יום מ היום‪ ,‬יישא הפרשי הצמדה וריבית מיום‬</w:t>
        <w:br/>
        <w:t>‫מהיום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,‬א' טבת תשפ"ב ‪ , 05/12/2021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