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2021-11-07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בית אוצם‬                       ‫בעניין‪:‬‬</w:t>
        <w:br/>
        <w:t>‫שד' ויצמן ‪ ,24‬נתניה‬</w:t>
        <w:br/>
        <w:t>‫באמצעות ב"כ עו"ד מוחמד ותד‬</w:t>
        <w:br/>
        <w:t>‫מרחוב לילינבלום ‪ ,27‬חדרה‬</w:t>
        <w:br/>
        <w:t>‫התובעת‬</w:t>
        <w:br/>
        <w:t>‫והנתבעת שכנגד‬</w:t>
        <w:br/>
        <w:t>‫‪-‬נ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‫גרינאוור לאק הולדינגס בע"מ‬</w:t>
        <w:br/>
        <w:t>‫באמצעות ב"כ עו"ד אלי שימילביץ ואח'‬</w:t>
        <w:br/>
        <w:t>‫דרך מנחם בגין ‪ ,132‬תל אביב‬</w:t>
        <w:br/>
        <w:t>‫הנתבעת‬</w:t>
        <w:br/>
        <w:t>‫והתובעת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ובתביעה שכנגד שעניינן סכסוך הנוגע לבית המשותף שברחוב שד' ויצמן‬</w:t>
        <w:br/>
        <w:t>‫‪ 24‬הידוע כגוש ‪ 8267‬חלקה ‪ ,971‬והמכונה "בית אוצם" (להלן‪" :‬הבית" או "הבית השותף")‪.‬‬</w:t>
        <w:br/>
        <w:t>‫‪ .2‬הבית נרשם בפנקס הבתים המשותפים ביום ‪ .22.12.1997‬כן נרשם לבית תקנון מוסכם‬</w:t>
        <w:br/>
        <w:t>‫מתוקן ביום ‪( 22.2.1999‬להלן‪" :‬התקנון המוסכם המתוקן")‪.‬‬</w:t>
        <w:br/>
        <w:t>‫‪ .3‬התובעת והנתבעת שכנגד היא נציגות הבית (להלן‪" :‬הנציגות" או "נציגות הבית")‪ .‬הנתבעת‬</w:t>
        <w:br/>
        <w:t>‫והתובעת שכנגד (להלן‪" :‬החברה") היא בעלת ‪ 4‬דירות בבית הידועות כחלקות משנה ‪,15‬‬</w:t>
        <w:br/>
        <w:t>‫‪ 25 ,16‬ו ‪.34 -‬‬</w:t>
        <w:br/>
        <w:t>‫‪ .4‬בתביעה התבקש לחייב את החברה לשלם לנציגות את חלקה בהוצאות תחזוקת הרכוש‬</w:t>
        <w:br/>
        <w:t>‫המשותף של הבית לתקופה שמחודש ינואר‪ 2016 ,‬ועד לחודש מרץ ‪( 2019‬כולל) סך של‬</w:t>
        <w:br/>
        <w:t>‫‪ .₪ 114,864.75‬כן התבקש לחייב את החברה לשלם לנציגות הפרשי הצמדה וריבית בסך‬</w:t>
        <w:br/>
        <w:t>‫של ‪ ₪ 2,358‬בהתאם לטבלת שיערוך אשר צורפה לכתב התביעה‪.‬‬</w:t>
        <w:br/>
        <w:t>‫‪ .5‬בתביעה שכנגד התבקש לחייב את הנציגות להשיב לחברה סך של ‪ ₪ 181,074‬בגין תשלומי‬</w:t>
        <w:br/>
        <w:t>‫אחזקה וניהול הרכוש המשותף אשר שולמה על ידה ביתר בשנים שבין ‪;2010-2015‬‬</w:t>
        <w:br/>
        <w:t>‫להמציא לחברה דו"ח מלא ומפורט הכולל את כל התשלומים ששולמו לנציגות בגין דירות‬</w:t>
        <w:br/>
        <w:t>‫החברה; להורות לנציגות הבית לסלק ידה משטחי דירות החברה הידועות כחלקות משנה‬</w:t>
        <w:br/>
        <w:t>‫‪ 15‬ו ‪ ;16 -‬לספק רשימת שוכרים להם התירה הנציגות שלא כדין לעשות שימוש בדירותיה‬</w:t>
        <w:br/>
        <w:t>‫בין בתמורה ובין שלא בתמורה; להורות לנציגות להשיב לחברה את כל התקבולים ששולמו‬</w:t>
        <w:br/>
        <w:t>‫לה ע"י השוכרים בגין השימוש אותו עשו בדירות החברה‪.‬‬</w:t>
        <w:br/>
        <w:t>‫טענות הנציגות יפורטו להלן בתמצית‪:‬‬</w:t>
        <w:br/>
        <w:t>‫‪ .6‬בהתאם להחלטות האסיפה הכללית שעור דמי התחזוקה והניהול ביחס לדירות החברה‪,‬‬</w:t>
        <w:br/>
        <w:t>‫לתקופה מושא התביעה‪ ,‬עומד על ‪ ₪ 7‬למ"ר 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.7‬בהליך קודם שהתנהל בין הנציגות לבין בעליה הקודמים של דירות החברה (חברת פירי‬</w:t>
        <w:br/>
        <w:t>‫אחזקות בע"מ) ((להלן‪" :‬חברת פירי") (תיק ‪ ,5/13‬נציגות הבית המשותף "בית אוצם" שד'‬</w:t>
        <w:br/>
        <w:t>‫ויצמן ‪ ,24‬נתניה נ' פירי אחזקות בע"מ) נקבע בהחלטת כב' המפקחת הבכירה הגב' מירה‬</w:t>
        <w:br/>
        <w:t>‫אריאלי מיום ‪ 23.5.2013‬כי שטח דירות החברה לצורך החיוב בדמי תחזוקת וניהול הרכוש‬</w:t>
        <w:br/>
        <w:t>‫המשותף עומד על ‪ 420.75‬מ"ר‪.‬‬</w:t>
        <w:br/>
        <w:t>‫‪ .8‬גם בהליכים משפטיים נוספים שהתנהלו בין נציגות הבית לבין חברת פירי‪ ,‬הגיעו הצדדים‬</w:t>
        <w:br/>
        <w:t>‫לידי הסכם פשרה‪ ,‬במסגרתו חויבה פירי בתשלום הוצאות תחזוקת הרכוש המשותף‬</w:t>
        <w:br/>
        <w:t>‫בהתאם לשטחי דירותיה המסתכמים ב ‪ 420.75 -‬מ"ר (תיק ‪ 7/15‬נציגות הבית המשותף‬</w:t>
        <w:br/>
        <w:t>‫"בית אוצם" שד' ויצמן ‪ ,24‬נתניה נ' פירי אחזקות בע"מ וכן תיק הוצל"פ ‪,12-11469-13-2‬‬</w:t>
        <w:br/>
        <w:t>‫נציגות הבית המשותף "בית אוצם" שד' ויצמן ‪ ,24‬נתניה נ' פירי אחזקות בע"מ‪.‬‬</w:t>
        <w:br/>
        <w:t>‫‪ .9‬החברה לא שילמה את חלקה בהוצאות תחזוקת הרכוש המשותף של הבית‪ ,‬וקרן חובה‬</w:t>
        <w:br/>
        <w:t>‫נכון לתקופה שמחודש ינואר‪ 2016 ,‬ועד לחודש מרץ‪( 2019 ,‬כולל) עומדת על סך של‬</w:t>
        <w:br/>
        <w:t>‫‪.₪ 114,864.75‬‬</w:t>
        <w:br/>
        <w:t>‫טענות החברה בכתב ההגנה ובתביעה שכנגד יפורטו להלן בתמצית‪:‬‬</w:t>
        <w:br/>
        <w:t>‫‪ .10‬דירת החברה הידועה כחלקת משנה ‪ 15‬הינה אולם ששטחו ‪ 24.3‬מ"ר‪ ,‬מרפסת מקורה‬</w:t>
        <w:br/>
        <w:t>‫ששטחה ‪ 146.20‬מ"ר ושתי מרפסות לא מקורות ששטחן הכולל ‪ 133.80‬מ"ר‪ .‬דירת החברה‬</w:t>
        <w:br/>
        <w:t>‫הידועה כחלקת משנה ‪ 16‬הינה אולם ששטחו ‪ 28.4‬מ"ר‪ ,‬מרפסת מקורה ששטחה ‪183.20‬‬</w:t>
        <w:br/>
        <w:t>‫מ"ר ומרפסת לא מקורה ששטחה ‪ 121‬מ"ר‪.‬‬</w:t>
        <w:br/>
        <w:t>‫‪ .11‬המרפסות המקורות והלא מקורות צמודות לדירות‪ ,‬ואינן נכללות בחישוב השטחים לצורך‬</w:t>
        <w:br/>
        <w:t>‫קביעת שיעור ההשתתפות בהוצאות תחזוקת הרכוש המשותף‪ ,‬ומכאן שהשטח לחיוב בגין‬</w:t>
        <w:br/>
        <w:t>‫הוצאות תחזוקת הרכוש המשותף של הבית ביחס לדירה הידועה כחלקת משנה ‪ 15‬עומד‬</w:t>
        <w:br/>
        <w:t>‫על ‪ 24.3‬מ"ר וביחס לדירה הידועה כחלקת משנה ‪ 16‬עומד על ‪ 28.4‬מ"ר‪.‬‬</w:t>
        <w:br/>
        <w:t>‫‪ .12‬נציגות הבית חייבה‪ ,‬שלא כדין‪ ,‬את החברה בתשלום הוצאות תחזוקת הרכוש המשותף של‬</w:t>
        <w:br/>
        <w:t>‫הבית בגין שטחי המרפסות המקורות‪ ,‬החברה שילמה לנציגות בשנים שבין ‪ 2010-2015‬סך‬</w:t>
        <w:br/>
        <w:t>‫של ‪ 181,074‬ש"ח ביתר‪ ,‬ויש לחייב את הנציגות להשיב לחברה את הסכום האמור‪.‬‬</w:t>
        <w:br/>
        <w:t>‫‪ .13‬החברה לא זומנה וממילא לא השתתפה באספות הכלליות הנטענות‪.‬‬</w:t>
        <w:br/>
        <w:t>‫‪ .14‬בהתאם להחלטות האסיפה הכללית אליהם מפנה הנציגות החיוב החודשי שנקבע בגין‬</w:t>
        <w:br/>
        <w:t>‫הוצאות תחזוקת הרכוש המשותף של הבית בסך של ‪ ₪ 7‬למ"ר‪ ,‬מתייחס לדירות המוגדרות‬</w:t>
        <w:br/>
        <w:t>‫במסמכי רישום הבית כמשרדים‪ ,‬בעוד שכל אחת מחלקות המשנה ‪ 15‬ו ‪ 16 -‬מוגדרות‬</w:t>
        <w:br/>
        <w:t>‫במסמכי רישום הבית כ ‪ -‬אולם‪.‬‬</w:t>
        <w:br/>
        <w:t>‫‪ .15‬נציגות הבית השתלטה על חלק משטחי דירות החברה הידועות כחלקות משנה ‪ 15‬ו ‪,16 -‬‬</w:t>
        <w:br/>
        <w:t>‫ואף השכירה שטחים אלה לטובת צדדים שלישיים וגבתה בגין כך דמי שכירות שלא כדין‪.‬‬</w:t>
        <w:br/>
        <w:t>‫טענות ההגנה של הנציגות בתביעה שכנגד יפורטו להלן בתמצית‪:‬‬</w:t>
        <w:br/>
        <w:t>‫‪ .16‬חישוב שטחי דירות החברה לצורך חישוב חלקה בהוצאות תחזוקת הרכוש המשותף של‬</w:t>
        <w:br/>
        <w:t>‫הבית נעשה כדין‪.‬‬</w:t>
        <w:br/>
        <w:t>‫‪ .17‬כל בעלי הדירות בבית זומנו לאספות הכלליות ובכלל זה גם החברה‪.‬‬</w:t>
        <w:br/>
        <w:t>‫‪ .18‬דין התביעה שכנגד להשבת כספים להידחות מחמת מעשה בית דין ועקרון סופיות הדיון‬</w:t>
        <w:br/>
        <w:t>‫בשים לב לכך שהפלוגתא הנוגעת לחישוב שטחי דירות החברה לצורך קביעת חלקה של‬</w:t>
        <w:br/>
        <w:t>‫החברה בתשלום הוצאות תחזוקת הרכוש המשותף הוכרעה בהחלטת כב' המפקחת בתיק‬</w:t>
        <w:br/>
        <w:t>‫‪ 5/13‬ובהליכים נוספים שהתנהלו בהתייחס לדירות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.19‬הנציגות לא עשתה ואינה עושה כל שימוש בדירות החברה‪ ,‬וגם לא התירה למאן דהוא‬</w:t>
        <w:br/>
        <w:t>‫לעשות שימוש בשטחים אלה‪ .‬הנציגות גם אינה גובה דמי שכירות בגין השטחים האמורים‪.‬‬</w:t>
        <w:br/>
        <w:t>‫‪ .20‬דינה של דרישת החברה להמצאת דו"ח בגין הכספים שגבתה נציגות הבית ביחס לדירות‬</w:t>
        <w:br/>
        <w:t>‫החברה להידחות‪ ,‬שכן חזקה על החברה שיש לה ידיעה באשר לכספים ששילמה לנציגות‪.‬‬</w:t>
        <w:br/>
        <w:t>‫דיון והכרעה‬</w:t>
        <w:br/>
        <w:t>‫‪ .21‬אקדים ואומר כי מצאתי לקבל התביעה ואת התביעה שכנגד בחלקה‪ .‬נימוקיי יפורטו להלן‪:‬‬</w:t>
        <w:br/>
        <w:t>‫השתק פלוגתא‬</w:t>
        <w:br/>
        <w:t>‫‪ .22‬בין הצדדים קיימת מחלוקת באשר לאופן חישוב שטח הרצפה של דירות החברה לצורך‬</w:t>
        <w:br/>
        <w:t>‫קביעת שיעור חלקה בהוצאות הדרושות להחזקה תקינה וניהול הרכוש המשותף בבית‬</w:t>
        <w:br/>
        <w:t>‫המשותף‪.‬‬</w:t>
        <w:br/>
        <w:t>‫‪ .23‬לטענת הנציגות‪ ,‬מחלוקת זו הוכרעה בהליכים קודמים שהתנהלו בין הצדדים‪ ,‬וכי קיים‬</w:t>
        <w:br/>
        <w:t>‫בעניין זה השתק פלוגתא‪.‬‬</w:t>
        <w:br/>
        <w:t>‫‪ .24‬טענה זו נדונה ונדחתה בהחלטתי מיום ‪ ,5.8.2020‬ואין לי אלא להפנות לנימוקיה‪.‬‬</w:t>
        <w:br/>
        <w:t>‫מהו האופן שבו יש לחשב את שטח הרצפה של דירות החברה?‬</w:t>
        <w:br/>
        <w:t>‫‪ .25‬הוראת סעיף ‪( 58‬א) לחוק המקרקעין‪ ,‬התשכ"ט ‪( 1969 -‬להלן‪" :‬חוק המקרקעין") מכוחה‬</w:t>
        <w:br/>
        <w:t>‫חייב כל בעל דירה לשלם את חלקו בהוצאות הדרושות להחזקה תקינה וניהול הרכוש‬</w:t>
        <w:br/>
        <w:t>‫המשותף בבית המשותף‪ ,‬קובעת כי שיעור הוצאות אלה‪ ,‬יהא "לפי יחס שטח רצפת דירתו‬</w:t>
        <w:br/>
        <w:t>‫אל שטח הרצפה של כל הדירות שבבית המשותף‪ ,‬זולת אם נקבע בתקנון שיעור אחר"‪.‬‬</w:t>
        <w:br/>
        <w:t>‫‪ .26‬סעיף ‪ 5‬לתקנון המוסכם המתוקן החל על הבית קובע כי "שיעור ההשתתפות של בעליה‬</w:t>
        <w:br/>
        <w:t>‫של כ"א מחלקות המשנה יהיה זהה ליחס שבין שטח הרצפה של אותה חלקת משנה (לא‬</w:t>
        <w:br/>
        <w:t>‫כולל צמידויות) לסה"כ שטחי הרצפות של כל חלקות המשנה (לא כולל צמידויות)‪ ,‬בניכוי‬</w:t>
        <w:br/>
        <w:t>‫שטח הרצפה של חלקת משנה ‪."971/38‬‬</w:t>
        <w:br/>
        <w:t>‫‪ .27‬דירת החברה הידועה כחלקת משנה ‪ 15‬מוגדרת במסמכי רישום הבית המשותף כ ‪ -‬אולם‬</w:t>
        <w:br/>
        <w:t>‫בשטח של ‪ 170.5‬מ"ר הכולל מרפסת מקורה ששטחה ‪ 146.20‬מ"ר‪ .‬כן מוצמדות לדירה זו‪,‬‬</w:t>
        <w:br/>
        <w:t>‫שתי מרפסות לא מקורות‪ :‬האחת‪ ,‬מסומנת באות יב' ושטחה ‪ 80‬מ"ר‪ ,‬והשנייה‪ ,‬מסומנת‬</w:t>
        <w:br/>
        <w:t>‫באות יא' ושטחה ‪ 53.80‬מ"ר‪ .‬המקטע הנוגע לדירה זו מתשריט רישום הבית המשותף יובא‬</w:t>
        <w:br/>
        <w:t>‫להלן‪:‬‬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‫‪.28‬‬</w:t>
        <w:br/>
        <w:t>‫דירת החברה הידועה כחלקת משנה ‪ 16‬מוגדרת במסמכי רישום הבית המשותף כ ‪ -‬אולם‬</w:t>
        <w:br/>
        <w:t>‫בשטח של ‪ 211.60‬מ"ר הכולל מרפסת מקורה ששטחה ‪ 183.80‬מ"ר‪ .‬כן מוצמדות לדירה זו‪,‬‬</w:t>
        <w:br/>
        <w:t>‫מרפסת לא מקורה המסומנת באות יג' ושטחה ‪ 121‬מ"ר‪ .‬המקטע הנוגע לדירה זו מתשריט‬</w:t>
        <w:br/>
        <w:t>‫רישום הבית המשותף 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.29‬כעולה‪ ,‬אפוא‪ ,‬מתשריט רישום הבית המשותף‪ ,‬שטחי המרפסות המקורות מהוות חלק‬</w:t>
        <w:br/>
        <w:t>‫משטחי רצפת הדירות‪ .‬מכאן ששטחים אלה נכללים בשטחי הרצפה לצורך חישוב שיעור‬</w:t>
        <w:br/>
        <w:t>‫חלקה של החברה בהוצאות בהתאם לסעיף ‪ 58‬לחוק המקרקעין והתקנון המוסכם המתוקן‬</w:t>
        <w:br/>
        <w:t>‫החל על הבית‪ ,‬בעוד ששטחי המרפסות הלא מקורות אינן נכללות בחישוב האמור בהיותן‬</w:t>
        <w:br/>
        <w:t>‫צמודות לכל אחת מהדירות‪.‬‬</w:t>
        <w:br/>
        <w:t>‫‪ .30‬יוצא אם כן‪ ,‬כי שטח רצפת הדירה הידועה כחלקת משנה ‪ 15‬לצורך חישוב שיעור‬</w:t>
        <w:br/>
        <w:t>‫השתתפותה של החברה בהוצאות האחזקה והניהול עומד על ‪ 170.5‬מ"ר ושטח הרצפה‬</w:t>
        <w:br/>
        <w:t>‫ביחס לדירה הידועה כחלקת משנה ‪ 16‬עומד על ‪ 211.60‬מ"ר‪.‬‬</w:t>
        <w:br/>
        <w:t>‫‪ .31‬בהתאם למסמכי רישום הבית המשותף‪ ,‬לחברה שתי דירות נוספות‪ :‬דירה הידועה כחלקת‬</w:t>
        <w:br/>
        <w:t>‫משנה ‪ 25‬ומוגדרת במסמכי רישום הבית המשותף כ ‪ -‬משרד ששטחו ‪ 17.20‬מ"ר ודירה‬</w:t>
        <w:br/>
        <w:t>‫נוספת הידועה כחלקת משנה ‪ 34‬המוגדרת במסמכי רישום הבית כ ‪ -‬משרד ששטחו ‪21.45‬‬</w:t>
        <w:br/>
        <w:t>‫מ"ר‪ .‬אין מחלוקת בין הצדדים כי שטחי הרצפה של דירות אלה נכללים לצורך חישוב שיעור‬</w:t>
        <w:br/>
        <w:t>‫השתתפותה של החברה בהוצאות האחזקה והניהול עומד על ‪ 38.65‬מ"ר‪.‬‬</w:t>
        <w:br/>
        <w:t>‫‪ .32‬הנה כי כן‪ ,‬כלל שטחי רצפת הדירות שבגינן יש לגזור את שיעור השתתפות החברה בהוצאות‬</w:t>
        <w:br/>
        <w:t>‫האמורות עומד על ‪ 420.75‬מ"ר‪.‬‬</w:t>
        <w:br/>
        <w:t>‫‪ .33‬בתצהירו של מר גדעון לוי המשמש כנציגה של החברה נטען‪ ,‬לראשונה‪ ,‬כי חלקות משנה ‪15‬‬</w:t>
        <w:br/>
        <w:t>‫ו ‪ 16 -‬אינן מהוות "דירה" כהגדרתה בחוק המקרקעין וכי כל אחת מחלקות משנה אלה‬</w:t>
        <w:br/>
        <w:t>‫מהווה שטח פתוח‪ ,‬שאינו מתוחם‪ ,‬ללא מחיצות פנימיות‪ ,‬וכי בהתאם לתב"ע החלה על‬</w:t>
        <w:br/>
        <w:t>‫הבית (נת‪/100/‬ש‪ )1/‬ולהיתר הבניה אין לחלקות משנה ‪ 15‬ו ‪ 16 -‬זכויות בניה‪ .‬משכך‪ ,‬לטענת‬</w:t>
        <w:br/>
        <w:t>‫החברה הרישום לגבי חלקות המשנה האמורות בפנקס הבתים המשותפים שגוי‪ .‬בשים לב‬</w:t>
        <w:br/>
        <w:t>‫לכך שטענות אלו לא נטענו בכתב ההגנה שהוגש מטעם החברה‪ ,‬מצאתי לקבל את 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בסיכומיה‪ ,‬ולהורות על דחייתן בשל הרחבת חזית אסורה‪ .‬למעלה מן הדרוש‪,‬‬</w:t>
        <w:br/>
        <w:t>‫מצאתי כי דינן להידחות לגופן מהטעמים הבאים‪:‬‬</w:t>
        <w:br/>
        <w:t>‫ראשית‪ ,‬סעיף ‪ 52‬לחוק המקרקעין מגדיר דירה כדלקמן‪" :‬דירה ‪ -‬חדר או תא‪ ,‬או מערכת‬</w:t>
        <w:br/>
        <w:t>‫חדרים או תאים‪ ,‬שנועדו לשמש יחידה שלמה ונפרדת למגורים‪ ,‬לעסק או לכל צורך אחר"‪.‬‬</w:t>
        <w:br/>
        <w:t>‫משמעות המונח "דירה" בחוק המקרקעין רחבה יותר ממשמעות המונח בלשון בני האדם‪,‬‬</w:t>
        <w:br/>
        <w:t>‫כפי שמציין פרופ' ויסמן בספרו דיני קניין ‪ -‬בעלות ושיתוף‪ ,‬עמ' ‪" :355‬הדירות שמדובר‬</w:t>
        <w:br/>
        <w:t>‫בהן אינן חייבות להיות במשמעות המילונית של המילה דירות‪ ,‬דהיינו‪ ,‬מקום למגורים‪.‬‬</w:t>
        <w:br/>
        <w:t>‫תא המשמש לכל צורך שהוא (כגון מחסן) מספיק כדי שיחשב כדירה בהקשר של בתים‬</w:t>
        <w:br/>
        <w:t>‫משותפים‪ ,‬ובלבד שמדובר ביחידה שלמה ונפרדת‪ .‬התנאי בדבר היות הדירה יחידה‬</w:t>
        <w:br/>
        <w:t>‫שלמה ונפרדת מחייב שהן מבחינה חזותית והן מבחינת היעוד התא הוא נפרד ואינו מהווה‬</w:t>
        <w:br/>
        <w:t>‫חלק מיחידה אחרת שבבית"‪.‬‬</w:t>
        <w:br/>
        <w:t>‫בהתאם לתשריט רישום הבית המשותף ניתן להבחין כי חלקות משנה ‪ 15‬ו ‪ 16 -‬מתוחמות‬</w:t>
        <w:br/>
        <w:t>‫בבירור‪ ,‬והן מהוות יחידות נפרדות ועצמאיות‪ .‬כך גם עולה מהתמונות שצורפו לתצהירו‬</w:t>
        <w:br/>
        <w:t>‫של מר יוסי צבר‪ ,‬חבר הנציגות‪ ,‬בהן ניתן לראות כי הן מתוחמות במעקה בלוקים (נספחים‬</w:t>
        <w:br/>
        <w:t>‫יד' ו ‪ -‬טו' לתצהירו)‪ .‬ראו גם עדותו של מר גדעון לוי‪ ,‬נציג החברה‪" :‬יש מסביב לקומה‬</w:t>
        <w:br/>
        <w:t>‫המפולשת מעקה בגובה של מטר" (ראו פרוטוקול מיום ‪ ,27.12.2020‬עמ' ‪ ,7‬שורות ‪.)35-36‬‬</w:t>
        <w:br/>
        <w:t>‫ויוטעם‪ ,‬העובדה כי חלקות המשנה ‪ 15‬ו ‪ 16 -‬אינן בנויות כדירות סגורות אינה מאיינת את‬</w:t>
        <w:br/>
        <w:t>‫העובדה כי כל אחת מהן מהווה "דירה" כהגדרתה בסעיף ‪ 52‬לחוק המקרקעין לעיל‪ ,‬וראו‬</w:t>
        <w:br/>
        <w:t>‫לעניין זה‪ :‬ה"פ ‪ ,39078-08-17‬ברזל נ' שטרן ‪ -‬האן קבלני בניין בע"מ (פורסם בנבו‪,‬‬</w:t>
        <w:br/>
        <w:t>‫‪" :)15.7.2019‬מדובר בחלקות מתוחמות בבירור‪ ,‬אף אם אינן בנויות כדירות סגורות‪ .‬אין‬</w:t>
        <w:br/>
        <w:t>‫בחלקות סממנים ברורים של שטחים משותפים‪ ,‬החלקות אינן חלק מחדרי המדרגות‬</w:t>
        <w:br/>
        <w:t>‫בבניין ואף אינן חלק מהמקלט‪ ,‬שכן קיים שטח תחום המיועד למקלט שאינו חלק מתת‪-‬‬</w:t>
        <w:br/>
        <w:t>‫חלקה ‪ .1‬די בכך לכאורה כדי שיענו החלקות להגדרת דירה‪ ,‬בהתאם לחוק המקרקעין"‪.‬‬</w:t>
        <w:br/>
        <w:t>‫שנית‪ ,‬סעיף ‪(125‬א) לחוק המקרקעין קובע כי "רישום בפנקסים לגבי מקרקעין מוסדרים‬</w:t>
        <w:br/>
        <w:t>‫יהווה ראיה חותכת לתוכנו"‪.‬‬</w:t>
        <w:br/>
        <w:t>‫כלומר‪ ,‬הרישום בפנקס הבתים המשותפים הוא קונקלוסיבי‪ ,‬ומהווה ראיה חותכת לתוכנו‪.‬‬</w:t>
        <w:br/>
        <w:t>‫לא נטען‪ ,‬וממילא לא הוכח כי החברה פעלה לתיקון הטעות הנטענת‪ .‬כל עוד "הטעות" לא‬</w:t>
        <w:br/>
        <w:t>‫תוקנה‪ ,‬הרי שיחול בעניינה הרישום כפי שמופיע בפנקס הבתים המשותפים (וראו לעניין זה‬</w:t>
        <w:br/>
        <w:t>‫ע"א ‪ ,3137/07‬כרמות השקעות ונכסים בע"מ נ' ועדי הבתים בשכ' צמרות ‪ 4,6,8‬הרצלייה‬</w:t>
        <w:br/>
        <w:t>‫(פורסם בנבו‪.)5.10.2008 ,‬‬</w:t>
        <w:br/>
        <w:t>‫שלישית‪ ,‬לא הוגשה כל חוות דעת התומכת בטענות החברה להעדר זכויות בניה בחלקות‬</w:t>
        <w:br/>
        <w:t>‫משנה ‪ 15‬ו ‪ , 16 -‬וממילא אין בכך כדי לאיין את העובדה כי חלקות אלה מהוות יחידות‬</w:t>
        <w:br/>
        <w:t>‫עצמאיות העונות על הגדרת "דירה" בהתאם לסעיף ‪ 52‬לחוק המקרקעין‪ ,‬ומשכך על החברה‬</w:t>
        <w:br/>
        <w:t>‫מוטלת החובה לשלם בגינן את הוצאות האחזקה וניהול הרכוש המשותף בהתאם לסעיף‬</w:t>
        <w:br/>
        <w:t>‫‪ 58‬לחוק המקרקעין והתקנון המוסכם המתוקן‪.‬‬</w:t>
        <w:br/>
        <w:t>‫מהו חלקה של החברה בהוצאות האחזקה והניהול של הרכוש המשותף של הבית?‬</w:t>
        <w:br/>
        <w:t>‫‪ .34‬בהחלטת האסיפה הכללית מיום ‪ 18.2.2010‬נקבע כי שיעור הוצאות האחזקה והניהול ביחס‬</w:t>
        <w:br/>
        <w:t>‫לדירות המוגדרות כחנויות יעמוד על ‪ ₪ 6‬למ"ר לחודש ו ‪ ₪ 8 -‬למ"ר לחודש ביחס לדירות‬</w:t>
        <w:br/>
        <w:t>‫המוגדרות כמשרדים‪ .‬חבר הנציגות‪ ,‬מר יוסי צבר העיד כי במהלך שנת ‪ 2015‬הופחת השיעור‬</w:t>
        <w:br/>
        <w:t>‫ביחס לדירות המוגדרות כמשרדים ל ‪ ₪ 7 -‬למ"ר‪ ,‬וכי שיעור זה חל גם על יחידות החברה‬</w:t>
        <w:br/>
        <w:t>‫לרבות אלו שהוגדרו כאולמות (ראו סעיפים ‪ 10‬ו ‪ 19 -‬לתצהירו‪ ,‬וכן עותק מפרוטוקול‬</w:t>
        <w:br/>
        <w:t>‫האסיפה אשר צורף כנספח ז' לתצהירו)‪ .‬ראיות אלו לא נסתרו‪ .‬כן העיד מר צבר כי כל בעלי‬</w:t>
        <w:br/>
        <w:t>‫הדירות זומנו לאספה לרבות החברה (ראו פרוטוקול מיום ‪ ,27.12.2020‬עמ' ‪ ,3‬שורות ‪31-‬‬</w:t>
        <w:br/>
        <w:t>‫‪ ,)39‬ועדותו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 פי סעיף ‪ 58‬לחוק המקרקעין והתקנון המוסכם המתוקן החל על הבית‪ ,‬שיעור‬</w:t>
        <w:br/>
        <w:t>‫השתתפותו של בעל דירה בהוצאות לאחזקה תקינה וניהולו של הרכוש המשותף אינו קשור‬</w:t>
        <w:br/>
        <w:t>‫לאופן סיווגה ויעודה של הדירה שבבעלותו‪ ,‬ומכאן‪ ,‬שהאסיפה הכללית לא הייתה רשאית‪,‬‬</w:t>
        <w:br/>
        <w:t>‫לקבוע תעריף שונה ביחס לדירות המוגדרות כמשרדים וכחנויות‪ .‬ויוטעם‪ ,‬התעריף לחיוב‬</w:t>
        <w:br/>
        <w:t>‫בגין כל מ"ר לקביעת שיעור ההשתתפות בהוצאות האמורות הוא קבוע‪ ,‬בשים לב לכך‬</w:t>
        <w:br/>
        <w:t>‫שהוא מהווה נגזרת של התקציב הנדרש לצורך אחזקתו התקינה וניהולו של הרכוש‬</w:t>
        <w:br/>
        <w:t>‫המשותף של הבית חלקי כלל שטח הרצפות בבית‪ .‬יש אפוא לבחון מהו התקציב החודשי‬</w:t>
        <w:br/>
        <w:t>‫הנדרש לצורך אחזקת וניהולו של הרכוש המשותף של הבית‪.‬‬</w:t>
        <w:br/>
        <w:t>‫‪ .36‬בהתאם למסמכי רישום הבית המשותף קיימות ‪ 11‬דירות המוגדרות כחנויות ששטחן‬</w:t>
        <w:br/>
        <w:t>‫הכולל הוא ‪ 551.4‬מ"ר (חלקות משנה ‪ 21 ,)3-13‬דירות המוגדרות כמשרדים (חלקות משנה‬</w:t>
        <w:br/>
        <w:t>‫‪ )17-37‬ששטחם הכולל הוא ‪ 1,775‬מ"ר ו ‪ 2 -‬דירות המוגדרות כאולמות (חלקות משנה ‪15‬‬</w:t>
        <w:br/>
        <w:t>‫‪ )16-‬ששטחם הכולל הוא ‪ 382.1‬מ"ר‪ .‬כעולה‪ ,‬כאמור‪ ,‬מהחלטת האסיפה הכללית מיום‬</w:t>
        <w:br/>
        <w:t>‫‪ 18.2.2010‬ומעדותו של חבר הנציגות מר צברי‪ ,‬אשר לא נסתרה‪ ,‬שיעור ההשתתפות בגין‬</w:t>
        <w:br/>
        <w:t>‫הוצאות האחזקה והניהול ביחס לחנויות עומד על ‪ ₪ 6‬למ"ר לחודש וביחס למשרדים‬</w:t>
        <w:br/>
        <w:t>‫והאולמות ‪ ₪ 7‬למ"ר לחודש‪ .‬מכאן‪ ,‬שהתקציב לאחזקתו התקינה ולניהולו של הרכוש‬</w:t>
        <w:br/>
        <w:t>‫המשותף של הבית עומד על סך של ‪ 18,408.1‬ש"ח לחודש (‪ 551.4‬מ"ר כפול ‪ ₪ 6‬למ"ר‬</w:t>
        <w:br/>
        <w:t>‫לחודש ‪ 2,157.1 +‬מ"ר כפול ‪ ₪ 7‬למ"ר לחודש)‪.‬‬</w:t>
        <w:br/>
        <w:t>‫‪ .37‬בהתאם למסמכי רישום הבית המשותף שטח הרצפות של כל דירות הבית בניכוי שטח‬</w:t>
        <w:br/>
        <w:t>‫רצפת חלקת משנה ‪( 38‬כקבוע בסעיף ‪ 5‬לתקנון המוסכם המתוקן ראו לעיל) עומד על‬</w:t>
        <w:br/>
        <w:t>‫‪ 2,744.7‬מ"ר‪ .‬הוכח כי שטחי רצפת דירות החברה (הידועות כחלקות משנה ‪ 25 ,16 ,15‬ו ‪-‬‬</w:t>
        <w:br/>
        <w:t>‫‪ ,)34‬שבגינן יש לגזור את שיעור השתתפות החברה בהוצאות האחזקה והניהול של הרכוש‬</w:t>
        <w:br/>
        <w:t>‫המשותף עומד על ‪ 420.75‬מ"ר‪ .‬ומכאן‪ ,‬שחלקה היחסי של החברה בהוצאות האמורות‬</w:t>
        <w:br/>
        <w:t>‫עומד על ‪ ₪ 2,822‬לחודש (‪ 420.75‬מ"ר חלקי ‪ 2,744.7‬מ"ר כפול ‪.)₪ 18,408.1‬‬</w:t>
        <w:br/>
        <w:t>‫‪ .38‬אין מחלוקת כי החברה לא שילמה את חלקה בהוצאות האחזקה והניהול בתקופה מושא‬</w:t>
        <w:br/>
        <w:t>‫התביעה‪ ,‬שמחודש ינואר‪ 2016 ,‬ועד לחודש מרץ ‪( 2019‬כולל)‪ .‬מכאן שחובה של החברה בגין‬</w:t>
        <w:br/>
        <w:t>‫התקופה האמורה עומד על ‪ 110,058‬ש"ח (‪ 2,822‬ש"ח לחודש כפול ‪ 39‬חודשים)‪ .‬לא מצאתי‬</w:t>
        <w:br/>
        <w:t>‫לחייב את החברה בתשלום הפרשי הצמדה וריבית‪ ,‬כפי שהתבקש‪ ,‬בשים לב לכך‬</w:t>
        <w:br/>
        <w:t>‫שהסכומים המצוינים בטבלת השערוך אינם עולים בקנה אחד עם סכום החוב שנקבע על‬</w:t>
        <w:br/>
        <w:t>‫ידי‪.‬‬</w:t>
        <w:br/>
        <w:t>‫‪ .39‬לטענת החברה מאחר שהחלטת האסיפה הכללית מיום ‪ 18.2.2010‬מתייחסת לחיוב דירות‬</w:t>
        <w:br/>
        <w:t>‫המוגדרות כחנויות ומשרדים‪ ,‬ואין כל התייחסות בהחלטה לדירות המוגדרות כאולמות‬</w:t>
        <w:br/>
        <w:t>‫(כחלקות משנה ‪ 15‬ו ‪ 16 -‬שבבעלותה)‪ ,‬הרי שאין לחייבה בתשלום הוצאות האחזקה‬</w:t>
        <w:br/>
        <w:t>‫והניהול בגין דירות אלה‪ .‬דין טענה זו להידחות בשים לב לכך שחובתו של בעל דירה לשאת‬</w:t>
        <w:br/>
        <w:t>‫בתשלום חלקו בהתאם להוצאות האחזקה והניהול של הרכוש המשותף אינה קשורה‬</w:t>
        <w:br/>
        <w:t>‫לאופן סיווגה ויעודה של הדירה‪ .‬העובדה שהחלטת האספה הכללית לא התייחסה לשיעור‬</w:t>
        <w:br/>
        <w:t>‫החיוב בגין האולמות אינה פוטרת את החברה מהחיוב האמור‪.‬‬</w:t>
        <w:br/>
        <w:t>‫ויוטעם‪ ,‬פטור מתשלום ההוצאות האמורות מצריך הסכמה של כל בעלי הדירות בבית‪ ,‬שכן‬</w:t>
        <w:br/>
        <w:t>‫משמעותו הטלת תשלום עודף על יתר בעלי הדירות בבית‪ ,‬וראו לעניין זה סעיף ‪( 12‬ב)‬</w:t>
        <w:br/>
        <w:t>‫לתקנון המצוי אשר בתוספת לחוק המקרקעין הקובע כדלקמן‪" :‬החלטה המטילה על בעל‬</w:t>
        <w:br/>
        <w:t>‫דירה חובות או תשלומים מסוג או שיעור שלא פורשו בפרק ו' לחוק המקרקעין‪ ,‬התשכ"ט‬</w:t>
        <w:br/>
        <w:t>‫‪ ,1969 -‬או בתקניו זה‪ ,‬או המשנה את זכויותיו‪ ,‬לא יהיה לה תוקף לגבי אותו בעל דירה‬</w:t>
        <w:br/>
        <w:t>‫אלא אפ הסכים לה"‪.‬‬</w:t>
        <w:br/>
        <w:t>‫לא נטען‪ ,‬וממילא לא הוכח כי בידי החברה הסכמה של כל בעלי הדירות בבית הפוטרת‬</w:t>
        <w:br/>
        <w:t>‫אותה מתשלום הוצאות האחזקה והניהול ביחס לחלקות משנה ‪ 15‬ו ‪.16 -‬‬</w:t>
        <w:br/>
        <w:t>‫‪ .40‬בסעיפים ‪ 33-36‬לתצהירו של מר גדעון לוי מטעם החברה נטען‪ ,‬לראשונה‪ ,‬כי נציגות הבית‬</w:t>
        <w:br/>
        <w:t>‫הודתה בהליך שהתנהל במסגרת תיק ‪ 5/13‬כי יש לחייב בגין הדירות הידועות כחלקות‬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‫משנה ‪ 15‬ו ‪ 16 -‬בשיעור של ‪ 1/3‬מדמי הוצאות האחזקה והניהול המשולמים בגין שטחי‬</w:t>
        <w:br/>
        <w:t>‫המשרדים‪ .‬בשים לב לכך שטענה זו לא נטענה בכתב ההגנה שהוגש מטעם החברה‪ ,‬מצאתי‬</w:t>
        <w:br/>
        <w:t>‫לקבל את בקשת הנציגות בסיכומיה‪ ,‬ולהורות על דחייתה בשל הרחבת חזית אסורה‪.‬‬</w:t>
        <w:br/>
        <w:t>‫למעלה מן הדרוש‪ ,‬מצאתי להוסיף כי טענה זו נטענה בעלמא ולא הוכחה‪ ,‬וממילא אין‬</w:t>
        <w:br/>
        <w:t>‫בסמכות נציגות הבית להפחית את שיעור החיוב‪ .‬מתן פטור או הפחתה בתשלום הוצאות‬</w:t>
        <w:br/>
        <w:t>‫תחזוקת וניהול הרכוש המשותף מצריך‪ ,‬כאמור‪ ,‬את הסכמת כל בעלי הדירות בבית‪ ,‬ולא‬</w:t>
        <w:br/>
        <w:t>‫נטען וממילא לא הוכח כי הסכמה כזו ניתנה‪.‬‬</w:t>
        <w:br/>
        <w:t>‫התביעה שכנגד להשבת כספים‬</w:t>
        <w:br/>
        <w:t>‫‪ .41‬דין התביעה להשבת כספים להידחות מהטעמים הבאים‪:‬‬</w:t>
        <w:br/>
        <w:t>‫ראשית‪ ,‬לא הובא כל פירוט או תחשיב באשר לסכומים של פי הנטען נגבו ביתר‪ ,‬וטענה זו‬</w:t>
        <w:br/>
        <w:t>‫נטענה בעלמא‪ ,‬וממילא לא הובאו ראיות על מנת לתמוך באמור‪.‬‬</w:t>
        <w:br/>
        <w:t>‫שנית‪ ,‬החברה מבססת את טענתה לתשלום יתר בהסתמך על טענתה כי שילמה שלא כדין‬</w:t>
        <w:br/>
        <w:t>‫דמי אחזקה וניהול עבור שטחי מרפסות מקורות בדירות הידועות כחלקות משנה ‪ 15‬ו ‪.16 -‬‬</w:t>
        <w:br/>
        <w:t>‫נמצא‪ ,‬כמפורט בהרחבה לעיל‪ ,‬כי שטחי המרפסות המקורות נכללות בחישוב שיעור חלקה‬</w:t>
        <w:br/>
        <w:t>‫היחסי של החברה בהוצאות האחזקה והניהול בהתאם לסעיף ‪ 58‬לחוק המקרקעין והתקנון‬</w:t>
        <w:br/>
        <w:t>‫המוסכם המתוקן‪ ,‬ומכאן שלא שולמו כספים ביתר בגין שטחים אלו‪.‬‬</w:t>
        <w:br/>
        <w:t>‫שלישית‪ ,‬במסגרת התביעה שכנגד עותרת החברה להורות לנציגות להשיב לה כספים‬</w:t>
        <w:br/>
        <w:t>‫ששולמו לנציגות בשנים שבין ‪ 2015 -2010‬בעוד שהחברה רכשה את זכויותיה בדירות מושא‬</w:t>
        <w:br/>
        <w:t>‫התביעה מחברת פירי בשנת ‪( 2015‬ראו עדות של מר גדעון לוי מטעם החברה‪ ,‬עמ' ‪ ,7‬שורות‬</w:t>
        <w:br/>
        <w:t>‫‪ .)1-2‬בנסיבות אלו‪ ,‬לא קמה לחברה הזכות לעתור להשבת כספים בתקופה בה כלל לא‬</w:t>
        <w:br/>
        <w:t>‫הייתה בעלת הדירות‪ .‬בתצהירו של מר לוי נטען‪ ,‬לראשונה‪ ,‬כי חברת פירי המחתה לחברה‬</w:t>
        <w:br/>
        <w:t>‫את הזכות לתבוע השבה של הסכומים ששולמו ע"י חברת פירי‪ .‬מאחר שהמדובר בטענה‬</w:t>
        <w:br/>
        <w:t>‫חדשה שלא נטענה במסגרת כתב התביעה שכנגד מצאתי לקבל את טענת הנציגות‪ ,‬ולהורות‬</w:t>
        <w:br/>
        <w:t>‫על דחייתה מחמת הרחבת חזית אסורה‪ .‬למעלה מן הדרוש‪ ,‬מצאתי להוסיף כי טענה זו‬</w:t>
        <w:br/>
        <w:t>‫נטענה בעלמא וממילא לא הוכחה‪.‬‬</w:t>
        <w:br/>
        <w:t>‫רביעית‪ ,‬הכספים שהשבתם מבוקשת שולמו לנציגות במסגרת הסכמי פשרה שנחתמו בין‬</w:t>
        <w:br/>
        <w:t>‫הנציגות ובין חברת פירי ואשר קיבלו תוקף של פסק דין ((תיק ‪ ,5/13‬נציגות הבית המשותף‬</w:t>
        <w:br/>
        <w:t>‫"בית אוצם" שד' ויצמן ‪ ,24‬נתניה נ' פירי אחזקות בע"מ)‪ ,‬תיק ‪ 7/15‬נציגות הבית המשותף‬</w:t>
        <w:br/>
        <w:t>‫"בית אוצם" שד' ויצמן ‪ ,24‬נתניה נ' פירי אחזקות בע"מ וכן תיק הוצל"פ ‪,12-11469-13-2‬‬</w:t>
        <w:br/>
        <w:t>‫נציגות הבית המשותף "בית אוצם" שד' ויצמן ‪ ,24‬נתניה נ' פירי אחזקות בע"מ)‪ .‬עסקינן‪,‬‬</w:t>
        <w:br/>
        <w:t>‫אפוא‪ ,‬בפסקי דין חלוטים וסופיים‪ ,‬ואין בסמכות המפקח על רישום מקרקעין להורות על‬</w:t>
        <w:br/>
        <w:t>‫השבת כספים אלו‪ .‬בהקשר זה ייאמר כי בסיכומיה טענה החברה‪ ,‬לראשונה‪ ,‬כי לחברת‬</w:t>
        <w:br/>
        <w:t>‫פירי קיימת עילה לביטול הסכמי הפשרה מחמת טעות שנפלה בכריתתם (ראו סעיפים ‪50-‬‬</w:t>
        <w:br/>
        <w:t>‫‪ .)54‬המדובר בטענה חדשה שלא בא זכרה בכתב התביעה שכנגד ומשכך מצאתי לקבל את‬</w:t>
        <w:br/>
        <w:t>‫טענת הנציגות בסיכומיה‪ ,‬ולהורות על דחייתה מחמת הרחבת חזית אסורה‪ ,‬ומכל מקום‬</w:t>
        <w:br/>
        <w:t>‫הזכות לטעון טענה זו נתונה לחברת פירי שהייתה צד להסכמים ולא לחברה‪.‬‬</w:t>
        <w:br/>
        <w:t>‫חמישית‪ ,‬גם אם היה מוכח כי שולמו כספים ביתר‪ ,‬לא היה בכך כדי לחייב את הנציגות‬</w:t>
        <w:br/>
        <w:t>‫להשיב סכומים כלשהם‪ ,‬בשים לב לכך שעצם התשלום מהווה הסכמה לתשלום האמור‬</w:t>
        <w:br/>
        <w:t>‫וראו לעניין זה‪ :‬ע"א (חי) ‪ ,1688/00‬נציגות הדיירים במצפה ורדיה נ' ברוך‪ ,‬פ"מ תשס"ב (‪)1‬‬</w:t>
        <w:br/>
        <w:t>‫‪:721‬‬</w:t>
        <w:br/>
        <w:t>‫"אני מסכימה לקביעה זו של המפקחת שאין לחייב את הנציגות להחזיר לכל אחד מבעלי‬</w:t>
        <w:br/>
        <w:t>‫הדירות ששילם לפי "השיטה השוויונית" כפי שנקבעה ל ידי האסיפה להחזיר לו עבור‬</w:t>
        <w:br/>
        <w:t>‫התקופה בה שילם ביתר‪ .‬יש לראותו כמי שהסכים לקביעה זו כל עוד שילם על פיה‪.‬‬</w:t>
        <w:br/>
        <w:t>‫התשלום מהווה ראיה על הסכמתו לשלם ומצג כלפי הנציגות ויתר בעלי הדירות שהוא‬</w:t>
        <w:br/>
        <w:t>‫הסכים לשיטת התשלום‪ ,‬מצג עליו התבססה הנציגות בתכנון הוצאותיה"‪.‬‬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להמצאת דו"ח הכולל את כל התשלומים ששולמו לנציגות בגין יחידות‬</w:t>
        <w:br/>
        <w:t>‫החברה‬</w:t>
        <w:br/>
        <w:t>‫‪ .42‬סעיף ‪( 16‬ג) לתקנון המצוי שבתוספת לחוק המקרקעין החל על הבית בהעדר הוראה אחרת‬</w:t>
        <w:br/>
        <w:t>‫בתקנון המוסכם המתוקן מורה כדלקמן‪" :‬בעל דירה רשאי בכל עת סבירה לעיין בפנקס‬</w:t>
        <w:br/>
        <w:t>‫ההכנסות וההוצאות‪ ,‬בחשבונות‪ ,‬בקבלות ובמסמכים הנוגעים להם ובדין וחשבון‬</w:t>
        <w:br/>
        <w:t>‫הכספי"‪.‬‬</w:t>
        <w:br/>
        <w:t>‫‪ .43‬הנה כי כן‪ ,‬בהתאם לתקנון המצוי‪ ,‬בעל דירה יכול‪ ,‬בכל עת סבירה‪ ,‬לעיין בספרי הנציגות‪.‬‬</w:t>
        <w:br/>
        <w:t>‫הדרישה להפיק דו"ח כמבוקש ולהמציאו לחברה‪ ,‬איננה מעוגנת בהוראות החוק‪ ,‬ולכן‬</w:t>
        <w:br/>
        <w:t>‫איננה בבחינת "חובה" המוטלת על הנציגות‪.‬‬</w:t>
        <w:br/>
        <w:t>‫‪ .44‬לאור האמור אני דוחה את התביעה שכנגד בהקשר זה‪ .‬אין באמור לגרוע מזכות החברה‬</w:t>
        <w:br/>
        <w:t>‫לעיין בספרי הנציגות על פי סעיף ‪( 16‬ג) לתקנון‪ ,‬בכפוף לתיאום שייעשה בין הנציגות‬</w:t>
        <w:br/>
        <w:t>‫לחברה‪ .‬החברה תהא רשאית גם לקבל לידה העתק צילומי מכל מסמך שתבקש ובלבד‬</w:t>
        <w:br/>
        <w:t>‫שתישא במלוא העלויות הכרוכות בהכנת ההעתק על פי דרישת הנציגות‪ .‬לחילופין‪ ,‬רשאית‬</w:t>
        <w:br/>
        <w:t>‫החברה לצלם את המסמכים באמצעות עזרים טכניים (מצלמה‪ ,‬טלפון נייד)‪ .‬צילום‪,‬‬</w:t>
        <w:br/>
        <w:t>‫כאמור‪ ,‬ייעשה בנוכחות חבר נציגות‪.‬‬</w:t>
        <w:br/>
        <w:t>‫התביעה שכנגד לסילוק יד‬</w:t>
        <w:br/>
        <w:t>‫‪ .45‬חבר הנציגות‪ ,‬מר יוסי צבר‪ ,‬אישר בעדותו כי נציגות הבית בנתה שני מחסנים (כל אחד מהם‬</w:t>
        <w:br/>
        <w:t>‫בגודל של כ ‪ 10 -‬מ"ר) על חלק משטחי הדירות הידועות כחלקת משנה ‪ 15‬ו ‪( 16 -‬להלן‪:‬‬</w:t>
        <w:br/>
        <w:t>‫"המחסנים") (ראו סעיפים ‪ 33-34‬לתצהירו‪ ,‬וכן פרוטוקול מיום ‪ ,27.12.2020‬עמ' ‪ 4‬שורות‬</w:t>
        <w:br/>
        <w:t>‫‪.)1-7‬‬</w:t>
        <w:br/>
        <w:t>‫‪ .46‬כן אישר מר צבר בעדותו כי נציגות הבית אישרה לו לעשות שימוש במחסן הבנוי בחלקת‬</w:t>
        <w:br/>
        <w:t>‫משנה ‪ ,15‬וכי הוא היה בשימושו עד ליום ‪( 1.3.2020‬ראו סעיף ‪ 34‬לתצהירו וכן נספח כ'‬</w:t>
        <w:br/>
        <w:t>‫לתצהירו)‪ .‬עדות זו לא נסתרה‪.‬‬</w:t>
        <w:br/>
        <w:t>‫‪ .47‬עוד אישר מר צבר בעדותו כי נציגות הבית אישרה לבעל דירה אחר בבית‪ ,‬עו"ד אילן תמם‪,‬‬</w:t>
        <w:br/>
        <w:t>‫לעשות שימוש במחסן הבנוי בחלקת משנה ‪( 16‬ראו סעיף ‪ 35‬לתצהירו)‪ .‬מר תמם אישר את‬</w:t>
        <w:br/>
        <w:t>‫האמור בעדותו (ראו סעיף ‪ 2‬לתצהירו וכן פרוטוקול מיום ‪ ,27.12.2020‬עמ' ‪ 1‬שורות ‪28-‬‬</w:t>
        <w:br/>
        <w:t>‫‪ .)30‬עדויות אלו לא נסתרו‪.‬‬</w:t>
        <w:br/>
        <w:t>‫‪ .48‬אין מחלוקת כי מחסנים אלו נבנו על שטחי דירות הידועות כחלקות משנה ‪ 15‬ו ‪ ,16 -‬שהינם‬</w:t>
        <w:br/>
        <w:t>‫בבעלות החברה‪ .‬מר צבר אישר בעדותו כי הנציגות לא פנתה לחברה על מנת לקבל את‬</w:t>
        <w:br/>
        <w:t>‫הסכמתה לבניית המחסנים ולשימוש שנעשה בהם מאחר שסברה‪ ,‬כך לטענתה‪ ,‬כי המדובר‬</w:t>
        <w:br/>
        <w:t>‫בשטח הנכלל ברכוש המשותף של הבית (ראו פרוטוקול מיום ‪ ,27.12.2020‬עמ' ‪ ,6‬שורות‬</w:t>
        <w:br/>
        <w:t>‫‪.)28-31‬‬</w:t>
        <w:br/>
        <w:t>‫‪ .49‬משהוכח כי נציגות הבית בנתה את המחסנים ואף אישרה למר צבר ולעו"ד תמם לעשות‬</w:t>
        <w:br/>
        <w:t>‫בהם שימוש‪ ,‬אני מקבלת את התביעה שכנגד‪ ,‬ומורה לנציגות לסלק ידה מהמחסנים‬</w:t>
        <w:br/>
        <w:t>‫הבנויים בשטחי הדירות הידועות כחלקות משנה ‪ 15‬ו ‪.16 -‬‬</w:t>
        <w:br/>
        <w:t>‫‪ .50‬מעדויות מר תמם ומר צבר אשר לא נסתרו‪ ,‬עלה כי הם לא שילמו כספים בגין השימוש‬</w:t>
        <w:br/>
        <w:t>‫שנעשה על ידם במחסנים (ראו סעיף ‪ 34‬לתצהירו של מר צבר ועדותו של עו"ד תמם‪,‬‬</w:t>
        <w:br/>
        <w:t>‫פרוטוקול מיום ‪ ,27.12.2020‬עמ' ‪ ,2‬שורות ‪ .)13-14‬משלא הוכח כי נציגות הבית קיבלה‬</w:t>
        <w:br/>
        <w:t>‫כספים בגין השימוש במחסנים‪ ,‬אני דוחה את התביעה שכנגד ככל שהיא נוגעת לסעד‬</w:t>
        <w:br/>
        <w:t>‫שהתבקש לקבלת התקבולים בגין השימוש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 7/73/2019 :‬בש"א ‪7/263/2019‬‬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.51‬החברה עתרה בסיכומיה לקבלת דמי שימוש ראויים בגין השימוש שנעשה במחסנים‪.‬‬</w:t>
        <w:br/>
        <w:t>‫עסקינן בסעד שלא התבקש בכתב התביעה שכנגד‪ ,‬ומשכך מצאתי לקבל את בקשת הנציגות‬</w:t>
        <w:br/>
        <w:t>‫בסיכומיה ולהורות על מחיקתו‪.‬‬</w:t>
        <w:br/>
        <w:t>‫לסיכום‬</w:t>
        <w:br/>
        <w:t>‫‪ .52‬החברה תשלם לנציגות סך של ‪ ₪ 110,058‬בגין חלקה היחסי בתשלום הוצאות האחזקה‬</w:t>
        <w:br/>
        <w:t>‫והניהול של הרכוש המשותף של הבית לתקופה שמחודש ינואר‪ 2016 ,‬ועד לחודש מרץ ‪2019‬‬</w:t>
        <w:br/>
        <w:t>‫(כולל)‪ .‬סכום זה יישא הפרשי הצמדה וריבית ממועד הגשת התביעה‪ ,6.3.2019 ,‬ועד למועד‬</w:t>
        <w:br/>
        <w:t>‫התשלום בפועל‪.‬‬</w:t>
        <w:br/>
        <w:t>‫‪ .53‬הנציגות תסלק ידה מהמחסנים הבנויים בשטחי הדירות הידועות כחלקות משנה ‪ 15‬ו ‪,16 -‬‬</w:t>
        <w:br/>
        <w:t>‫וזאת בתוך ‪ 21‬ימים מיום קבלת פסק דין זה‪ .‬האמור ייעשה על חשבונה של הנציגות‪.‬‬</w:t>
        <w:br/>
        <w:t>‫‪ .54‬מאחר שהתביעה התקבלה והתביעה שכנגד התקבלה בחלקה אני מורה לחברה לשלם‬</w:t>
        <w:br/>
        <w:t>‫לנציגות סך של ‪ ₪ 7,000‬עבור הוצאות ההליך הכוללות שכ"ט עו"ד בתוספת ריבית והצמדה‬</w:t>
        <w:br/>
        <w:t>‫כחוק‪ ,‬ממועד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,‬כ"ח בחשוון‪ ,‬תשפ"ב‪ 3 ,‬בנובמבר‪ .2021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‫אסתי שחל‬</w:t>
        <w:br/>
        <w:t>‫מפקחת על רישום מקרקעין‪,‬‬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