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5/1045/2021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2021-09-14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תיק‪5/1045/2021 :‬‬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‫פקרבסקי ארקדי‬                 ‫התובע‪:‬‬</w:t>
        <w:br/>
        <w:t>‫באמצעות ב"כ‪ :‬עו"ד גבור‪-‬חייבי דפנה‬</w:t>
        <w:br/>
        <w:t>‫החשמונאים ‪ 100‬תל אביב‬</w:t>
        <w:br/>
        <w:t>‫טל'‪ 03-5613070:‬פקס‪03-5614773:‬‬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‫קוברי פנינה פסיה‬               ‫הנתבעת‪:‬‬</w:t>
        <w:br/>
        <w:t>‫באמצעות ב"כ‪ :‬עו"ד עוז ברקוביץ'‬</w:t>
        <w:br/>
        <w:t>‫משה לוי ‪ ,11‬ראשון לציון‪7565828 ,‬‬</w:t>
        <w:br/>
        <w:t>‫טל'‪ 03-9518141:‬פקס‪03-9518142:‬‬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לתיקון ליקויים בדירה בבית משותף הגורמים לנזקי רטיבות‬        ‫‪.1‬‬</w:t>
        <w:br/>
        <w:t>‫בדירה אחרת בבית המשותף וכן לתיקון נזקי הרטיבות‪.‬‬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  <w:br/>
        <w:t>‫עניינה של התביעה בבית הראוי להירשם בית משותף ברחוב ניסים אלוני ‪ 6‬בתל‬          ‫‪.2‬‬</w:t>
        <w:br/>
        <w:t>‫אביב‪ ,‬הרשום בפנקס הזכויות חלקה ‪ 703‬בגוש ‪) 6108‬להלן ‪" -‬הבית המשותף"(‪.‬‬</w:t>
        <w:br/>
        <w:t>‫התובע‪ ,‬ארקדי פקרבסקי )להלן ‪" -‬התובע"(‪ ,‬הוא בעלים של דירה המצויה בקומה‬</w:t>
        <w:br/>
        <w:t>‫ה‪ 35-‬בבית המשותף‪ .‬הנתבעת‪ ,‬פנינה פסיה קוברי )להלן ‪" -‬הנתבעת"(‪ ,‬היא בעלים‬</w:t>
        <w:br/>
        <w:t>‫של דירה המצויה בקומה ה‪ 36-‬בבית המשותף‪ ,‬מעל דירת התובע‪.‬‬</w:t>
        <w:br/>
        <w:t>‫כנטען בכתב התביעה‪ ,‬בדירת התובע נזקי רטיבות ונזילה שמקורם בליקויים בדירת‬       ‫‪.3‬‬</w:t>
        <w:br/>
        <w:t>‫הנתבעת‪ .‬חרף פניות התובע לנתבעת לתקן הליקויים‪ ,‬לא פעלה הנתבעת לתיקון‬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תיק‪5/1045/2021 :‬‬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‫הליקויים ומיגור נזקי הרטיבות בדירת התובע‪ .‬ברקע הדברים‪ ,‬עבודות שביצעה‬</w:t>
        <w:br/>
        <w:t>‫הנתבעת בדירתה לתיקון ליקויים בהתאם לפסק דין שניתן בתביעה קודמת שהגיש‬</w:t>
        <w:br/>
        <w:t>‫נגדה התובע‪ ,‬לאחריהם פסקו הנזילה והרטיבות בדירת התובע‪ ,‬אשר שבו והתחדשו‬</w:t>
        <w:br/>
        <w:t>‫עובר להגשת התביעה דנן‪.‬‬</w:t>
        <w:br/>
        <w:t>‫בד בבד עם הגשת התביעה‪ ,‬עתר התובע בבקשה למתן צו עשה זמני המורה לנתבעת‬       ‫‪.4‬‬</w:t>
        <w:br/>
        <w:t>‫לתקן הליקויים בדירה משגרמו לקריסה של תקרת דירת התובע ולנזקים כבדים‬</w:t>
        <w:br/>
        <w:t>‫נוספים‪ ,‬וכן עתר בבקשה נוספת למתן צו עשה זמני המורה לנתבעת לסגור שיבר‬</w:t>
        <w:br/>
        <w:t>‫מים )ברז ראשי( של דירתה עד לתיקון הליקויים בדירה הגורמים לנזילה הפעילה‬</w:t>
        <w:br/>
        <w:t>‫בדירת התובע‪.‬‬</w:t>
        <w:br/>
        <w:t>‫בהסכמת הצדדים‪ ,‬הורתי בהחלטה מיום ‪ 4.8.2021‬מינוי מומחה מטעם המפקחת‬          ‫‪.5‬‬</w:t>
        <w:br/>
        <w:t>‫על רישום מקרקעין‪ ,‬מר דניאל אברג'ל מחברת "נו ליק" )להלן ‪" -‬המומחה"(‪,‬‬</w:t>
        <w:br/>
        <w:t>‫לבדוק הרטיבות הנטענת בדירת התובע וליתן חוות דעת בשאלת הגורם לרטיבות‬</w:t>
        <w:br/>
        <w:t>‫והעבודות הדרושות הן לתיקון ליקויים ככל שנמצאו בדירת הנתבעת‪ ,‬הן לתיקון‬</w:t>
        <w:br/>
        <w:t>‫נזקי הרטיבות שנגרמו בשל ליקויים אלה לדירת התובע‪.‬‬</w:t>
        <w:br/>
        <w:t>‫ביום ‪ 12.8.2021‬ניתנה חוות דעת המומחה‪ ,‬לאחר שביום ‪ 9.8.2021‬ביקר בדירות‬      ‫‪.6‬‬</w:t>
        <w:br/>
        <w:t>‫הצדדים בבית המשותף )להלן ‪" -‬חוות דעת המומחה"(‪.‬‬</w:t>
        <w:br/>
        <w:t>‫בהתאם לחוות דעת המומחה‪ ,‬הדמיה תרמית בדירת התובע הדגימה רטיבות פעילה‬        ‫‪.7‬‬</w:t>
        <w:br/>
        <w:t>‫במספר מוקדים‪ ,‬כלשון המומחה בחוות הדעת‪" :‬רטיבות פעילה בתקרת חדר שינה‬</w:t>
        <w:br/>
        <w:t>‫הורים הנובעת מתקרת בטון שמעל הנמכת גבס" וכן "רטיבות מלווה בטפטוף‬</w:t>
        <w:br/>
        <w:t>‫בתקרת חדר ארונות הורים הגולשת לאורכו של קיר חדר הארונות עד גובה רצפה‬</w:t>
        <w:br/>
        <w:t>‫דרך מתגי תאורה ודלת חדר ארונות אשר התנפחו בחלקם מלווים בעובש" )סעיף‬</w:t>
        <w:br/>
        <w:t>‫א' בעמוד ‪ 8‬לחוות הדעת(‪.‬‬</w:t>
        <w:br/>
        <w:t>‫המומחה הוסיף וקבע כי הגורם לנזקי הרטיבות והנזילה בדירת התובע הוא ליקויים‬   ‫‪.8‬‬</w:t>
        <w:br/>
        <w:t>‫בדירת הנתבעת‪ ,‬הן "נזילה מצינור ניקוז מזגן ומכונת כביסה" הן "צינור דלוחין‬</w:t>
        <w:br/>
        <w:t>‫ללא ניצב"‪ ,‬כמפורט בסעיף ב' בעמוד ‪ 8‬לחוות דעת המומחה‪ .‬זאת‪ ,‬בהוסיפו כי‬</w:t>
        <w:br/>
        <w:t>‫עבודות שביצעה הנתבעת עובר להגשת התביעה‪ ,‬אשר כללו לטענתה "מריחת חומר‬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תיק‪5/1045/2021 :‬‬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‫אטימה במפגשי רצפה עם קירות מקלחון למניעת חדירות מים"‪ ,‬לא הועילו למיגור‬</w:t>
        <w:br/>
        <w:t>‫הרטיבות בדירת התובעת‪ ,‬בשים לב לליקויים שאותרו במעמד הבדיקה ול"טפטוף‬</w:t>
        <w:br/>
        <w:t>‫אשר נצפה במעמד הביקור שנערך כ‪ 10-‬ימים לאחר ביצוע עבודות האטימה" )סעיף‬</w:t>
        <w:br/>
        <w:t>‫ד' בעמוד ‪ 9‬לחוות דעת המומחה(‪.‬‬</w:t>
        <w:br/>
        <w:t>‫המומחה פירט בחוות הדעת עבודות הדרושות לתיקון הליקויים בדירת הנתבעת‬          ‫‪.9‬‬</w:t>
        <w:br/>
        <w:t>‫ולתיקון נזקי הרטיבות בדירת התובע‪.‬‬</w:t>
        <w:br/>
        <w:t>‫בהחלטה מיום ‪ 17.8.2021‬הורתי לצדדים ליתן עמדתם לעניין משלוח שאלות‬           ‫‪.10‬‬</w:t>
        <w:br/>
        <w:t>‫הבהרה למומחה וחקירתו על חוות הדעת‪ ,‬וכי ככל שאין הם מבקשים לעשות כן‪,‬‬</w:t>
        <w:br/>
        <w:t>‫עמדת הנתבעת לעניין ביצוע העבודות לתיקון הליקויים בדירתה ולתיקון נזקי‬</w:t>
        <w:br/>
        <w:t>‫הרטיבות בדירת התובע בהתאם לחוות דעת המומחה‪.‬‬</w:t>
        <w:br/>
        <w:t>‫הצדדים הודיעו בתגובותיהם בכתב כי הם אינם מבקשים לשלוח למומחה שאלות‬         ‫‪.11‬‬</w:t>
        <w:br/>
        <w:t>‫הבהרה וכי אין ברצונם לחקור המומחה על חוות הדעת‪ .‬בתוך כך‪ ,‬הודיעה הנתבעת‬</w:t>
        <w:br/>
        <w:t>‫כי היא מקבלת ממצאי חוות דעת המומחה ומסקנותיו‪.‬‬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‫בהסכמת הנתבעת‪ ,‬הנני ליתן צו עשה המורה לנתבעת לבצע העבודות הדרושות‬          ‫‪.12‬‬</w:t>
        <w:br/>
        <w:t>‫לתיקון הליקויים בדירתה בהתאם לאמור בסעיף ג' בעמוד ‪ 9‬לחוות דעת המומחה‪,‬‬</w:t>
        <w:br/>
        <w:t>‫הכוללות כלשון המומחה‪" :‬פירוק אריחי חיפוי קיר בגב מכונת הכביסה‪ ,‬חיתוך קיר‬</w:t>
        <w:br/>
        <w:t>‫הגבס מגובה פתח ניקוז מכונת הכביסה ועד גובה רצפה לחשיפת צינור ניקוז מכונת‬</w:t>
        <w:br/>
        <w:t>‫הכביסה ‪ /‬מזגן ובכללותו צינור דלוחין המנותק )ללא ניצב( בגובה רצפה‪ .‬תיקון‬</w:t>
        <w:br/>
        <w:t>‫צינורות הדלוחין וקיבועם באמצעות החלפת מחברי צנרת תקניים כולל גומיות‬</w:t>
        <w:br/>
        <w:t>‫אטימה‪ ,‬השלמת ניצב לצינור הדלוחין‪ ,‬קיבועם לקיר באמצעות חבקי מתכת‬</w:t>
        <w:br/>
        <w:t>‫)למניעת תזוזה‪/‬התנתקות(‪ .‬בתום העבודות‪ ,‬ביצוע מבחני הצפה למערכות‬</w:t>
        <w:br/>
        <w:t>‫הדלוחין‪ ,‬בכפוף להוראות תקן ישראלי ‪ 1205‬חלק ‪ 6‬לבדיקת תקינות התיקונים אשר‬</w:t>
        <w:br/>
        <w:t>‫בוצעו" )סעיף ג' בעמוד ‪ 9‬לחוות דעת המומחה(‪.‬‬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תיק‪5/1045/2021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לתיקון הליקויים בדירת הנתבעת‪ ,‬כאמור בפסקה ‪ 12‬לעיל‪ ,‬תבוצענה‬       ‫‪.13‬‬</w:t>
        <w:br/>
        <w:t>‫ותושלמנה בתוך ‪ 21‬ימים ממועד מתן פסק הדין‪ .‬העבודות תבוצענה על ידי איש‬</w:t>
        <w:br/>
        <w:t>‫מקצוע מורשה ומיומן בביצוע עבודות אלה‪ ,‬בהתאם להוראות התקן הישראלי‬</w:t>
        <w:br/>
        <w:t>‫ובכפוף למפרט עבודות ולמפרט חומרים בכתב‪.‬‬</w:t>
        <w:br/>
        <w:t>‫הנתבעת תמציא לתובע אישור בכתב מטעם איש המקצוע בדבר ביצוע העבודות‬         ‫‪.14‬‬</w:t>
        <w:br/>
        <w:t>‫לתיקון הליקויים בדירתה ותקינותן‪ .‬זאת‪ ,‬בתוך ‪ 7‬ימים מגמר ביצוע העבודות‬</w:t>
        <w:br/>
        <w:t>‫לתיקון הליקויים‪.‬‬</w:t>
        <w:br/>
        <w:t>‫בנוסף‪ ,‬בהתאם לחוות דעת המומחה‪ ,‬הנני ליתן צו עשה המורה לנתבעת לבצע‬        ‫‪.15‬‬</w:t>
        <w:br/>
        <w:t>‫בדיקת תכולת רטיבות במצע רצפת דירת הנתבעת לצורך אומדן רמת הלחות במצע‪.‬‬</w:t>
        <w:br/>
        <w:t>‫הבדיקה תבוצע באמצעות מכון התקנים‪ ,‬בכפוף להוראות תקן ישראלי ‪1555.3‬‬</w:t>
        <w:br/>
        <w:t>‫"תכולת הרטיבות במצע"‪ ,‬בתוך ‪ 10‬ימים מגמר ביצוע העבודות לתיקון הליקויים‬</w:t>
        <w:br/>
        <w:t>‫בדירת הנתבעת‪ .‬ככל שממצאי הבדיקה ידגימו רמת לחות שאינה בהתאם לתקן‪,‬‬</w:t>
        <w:br/>
        <w:t>‫תבצע הנתבעת הליך ייבוש תת‪-‬רצפתי למצע ולתשתית הבטון‪ .‬זאת‪ ,‬באמצעות איש‬</w:t>
        <w:br/>
        <w:t>‫מקצוע מורשה ומיומן בביצוע עבודות אלה‪ ,‬בתוך ‪ 7‬ימים ממועד קבלת תוצאות‬</w:t>
        <w:br/>
        <w:t>‫בדיקת תכולת הרטיבות‪.‬‬</w:t>
        <w:br/>
        <w:t>‫הנתבעת תמציא לתובע ממצאי בדיקת תכולת הרטיבות‪ ,‬בתוך ‪ 7‬ימים ממועד‬          ‫‪.16‬‬</w:t>
        <w:br/>
        <w:t>‫קבלתם‪ .‬ככל שבהתאם לפסקה ‪ 15‬לעיל‪ ,‬נדרשת הנתבעת לבצע הליך ייבוש תת‪-‬‬</w:t>
        <w:br/>
        <w:t>‫רצפתי‪ ,‬תוסיף הנתבעת ותמציא לתובע אישור בכתב בדבר ביצוע הליך זה‬</w:t>
        <w:br/>
        <w:t>‫והשלמתו‪ ,‬בתוך ‪ 7‬ימים נוספים‪.‬‬</w:t>
        <w:br/>
        <w:t>‫בנוסף‪ ,‬הנני ליתן צו עשה המורה לנתבעת לבצע העבודות הדרושות לתיקון נזקי‬    ‫‪.17‬‬</w:t>
        <w:br/>
        <w:t>‫הרטיבות בדירת התובע‪ .‬עבודות אלה תכלולנה‪ ,‬כלשון המומחה בחוות הדעת‪:‬‬</w:t>
        <w:br/>
        <w:t>‫"הסרת לוחות גבס תקרות וקירות אשר נפגמו ופינוי; החלפת תשתית ניצבי גבס‬</w:t>
        <w:br/>
        <w:t>‫אשר נפגמו והחלידו‪ ,‬הסרת צמר סלעים בקיר )במידת הקיים( והחלפתו; בדיקת‬</w:t>
        <w:br/>
        <w:t>‫חשמלאי מוסמך למערכות החשמל; השלמת לוחות גבס; פירוק דלת חדר ארונות‬</w:t>
        <w:br/>
        <w:t>‫ומשקופי הדלת אשר התנפחו מהרטיבות והחלפתם לדוגמת הקיים; מריחת שכבת‬</w:t>
        <w:br/>
        <w:t>‫שפכטל והחלקתה; צביעה בשתי שכבות לכלל התקרה והקירות בגוון כדוגמת‬</w:t>
        <w:br/>
        <w:t>‫הקיים" )סעיף ה' בעמוד ‪ 10‬לחוות דעת המומחה(‪.‬‬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תיק‪5/1045/2021 :‬‬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לתיקון נזקי הרטיבות בדירת התובע‪ ,‬כאמור בפסקה ‪ 17‬לעיל‪ ,‬תבוצענה‬      ‫‪.18‬‬</w:t>
        <w:br/>
        <w:t>‫ותושלמנה בתוך ‪ 21‬ימים ממועד קבלת ממצאי בדיקת תכולת הרטיבות‪ .‬ככל‬</w:t>
        <w:br/>
        <w:t>‫שנדרש ביצוע הליך ייבוש תת‪-‬רצפתי‪ ,‬יימנו הימים ממועד השלמת הליך הייבוש‬</w:t>
        <w:br/>
        <w:t>‫התת‪-‬רצפתי‪ ,‬כמפורט בפסקה ‪ 15‬לעיל‪ .‬העבודות תבוצענה על ידי איש מקצוע‬</w:t>
        <w:br/>
        <w:t>‫מורשה ומיומן בביצוע עבודות אלה‪ ,‬בהתאם להוראות התקן הישראלי ובכפוף‬</w:t>
        <w:br/>
        <w:t>‫למפרט עבודות ולמפרט חומרים בכתב‪.‬‬</w:t>
        <w:br/>
        <w:t>‫ככל שהנתבעת לא תבצע העבודות לתיקון נזקי הרטיבות בדירת התובע במועד‬          ‫‪.19‬‬</w:t>
        <w:br/>
        <w:t>‫כאמור בפסקה ‪ 18‬לעיל‪ ,‬הנני להורות חיובה בתשלום סך של ‪ 13,806‬ש"ח‪ ,‬עלות‬</w:t>
        <w:br/>
        <w:t>‫ביצוע העבודות בהתאם לחוות דעת המומחה‪ ,‬במועד זה‪ .‬בהתאם‪ ,‬יבצע התובע‬</w:t>
        <w:br/>
        <w:t>‫מלוא העבודות הדרושות לתיקון הנזקים בדירתו‪ ,‬כאמור בפסקה ‪ 17‬לעיל‪ .‬העבודות‬</w:t>
        <w:br/>
        <w:t>‫תבוצענה ותושלמנה בתוך ‪ 21‬ימים מביצוע התשלום‪ .‬התובע ישמור בידו אסמכתה‬</w:t>
        <w:br/>
        <w:t>‫בכתב‪ ,‬לרבות חשבונית מס וקבלה‪ ,‬תימוכין לביצוע העבודות כאמור‪.‬‬</w:t>
        <w:br/>
        <w:t>‫הדיון שנקבע לבירור ההליך העיקרי ליום ‪ - 12.1.2022‬בטל‪.‬‬   ‫‪.20‬‬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,‬כלל הוא בדין הישראלי כי בעל דין שהפסיד בהליך‬            ‫‪.21‬‬</w:t>
        <w:br/>
        <w:t>‫המשפטי יחויב בהוצאותיו של בעל הדין שזכה בו 'שלא יצא שכרו בהפסדו'‪ ,‬וכי‬</w:t>
        <w:br/>
        <w:t>‫רק בנסיבות מיוחדות רשאי בית המשפט להימנע מלפסוק לו הוצאות‪ .‬זאת‪ ,‬כדי‬</w:t>
        <w:br/>
        <w:t>‫למנוע חיסרון כיס של הצד הזוכה‪ ,‬להרתיע תובעים מנקיטת הליכי סרק ולעודד‬</w:t>
        <w:br/>
        <w:t>‫נתבעים להימנע מהתגוננות סרק מפני תביעה ראויה )רע"א ‪Magic 7650/20‬‬</w:t>
        <w:br/>
        <w:t>‫‪ Software Enterprises Ltd‬נ' פאיירפלאי בע"מ‪ ,‬פסקאות ‪ 14-13 ,9‬לפסק הדין‪,‬‬</w:t>
        <w:br/>
        <w:t>‫פורסם ב"נבו" )‪ .((28.12.2020‬כפי שמורנו הוראת תקנה ‪)151‬א( לתקנות סדר הדין‬</w:t>
        <w:br/>
        <w:t>‫האזרחי‪ ,‬תשע"ט‪" ,2018-‬חיוב בעל דין בתשלום הוצאות נועד לשפות את בעל הדין‬</w:t>
        <w:br/>
        <w:t>‫שכנגד על הוצאותיו בהליך בהתחשב בתוצאותיו‪ ,‬כמשאבים שנדרשו לניהולו‪,‬‬</w:t>
        <w:br/>
        <w:t>‫ובהתנהלות בעלי הדין‪ ".‬אשר לשיעור ההוצאות‪ ,‬אימץ מתקין התקנות החדשות‬</w:t>
        <w:br/>
        <w:t>‫ההלכה שנפסקה בעניין זה במרוצת השנים‪ ,‬לפיה בעל דין יחויב בהוצאותיו‬</w:t>
        <w:br/>
        <w:t>‫הריאליות של הצד שכנגד‪ ,‬כפי שהוכחו על ידו‪ ,‬בכפוף להיותן סבירות‪ ,‬מידתיות‬</w:t>
        <w:br/>
        <w:t>‫והכרחיות לניהול ההליך‪ .‬בתוך כך‪ ,‬וברוח עקרונות היסוד הקבועים בחלק א'‬</w:t>
        <w:br/>
        <w:t>‫לתקנות סדר הדין האזרחי‪ ,‬יתחשב בית המשפט "בשווי הסעד שנפסק וביחס שבינו‬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תיק‪5/1045/2021 :‬‬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‫לבין הסכום שנתבע‪ ,‬בדרך שבה ניהלו בעלי הדין את הדיון‪ ,‬במורכבות ההליך‪,‬‬</w:t>
        <w:br/>
        <w:t>‫בהשקעת המשאבים בהכנתו ובניהולו ובסכום ההוצאות שהתבקש‪) ".‬תקנה ‪)153‬ג(‬</w:t>
        <w:br/>
        <w:t>‫לתקנות סדר הדין האזרחי; ראו גם‪ :‬ע"א ‪ 2617/00‬מחצבות כנרת נ' הוועדה‬</w:t>
        <w:br/>
        <w:t>‫המקומית לתכנון ולבנייה נצרת עילית‪ ,‬פ"ד ס)‪ ;(2005) 615-612 ,600 (1‬ע"א‬</w:t>
        <w:br/>
        <w:t>‫‪ 9648/16‬אורהייטק ‪ GIS‬בע"מ נ' חן אביטן משרד עורכי דין‪ ,‬פסקה ‪ 67‬לפסק הדין‪,‬‬</w:t>
        <w:br/>
        <w:t>‫פורסם ב"נבו" )‪.((28.2.2018‬‬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‫ביישמי אמות המידה שהותוו לעניין פסיקת הוצאות משפט בנסיבות דנן‪ ,‬נתתי‬          ‫‪.22‬‬</w:t>
        <w:br/>
        <w:t>‫הדעת לכל שבדין הוגשה התביעה‪ ,‬משמצא המומחה מטעם המפקחת על רישום‬</w:t>
        <w:br/>
        <w:t>‫מקרקעין כי בדירת הנתבעת ליקויים הגורמים לנזקי רטיבות ונזילה בדירת התובע‪.‬‬</w:t>
        <w:br/>
        <w:t>‫עוד נתתי הדעת להסכמת הנתבעת לבצע מלוא העבודות הדרושות לתיקון הליקויים‬</w:t>
        <w:br/>
        <w:t>‫והנזקים‪ ,‬בקבלה חוות דעת המומחה במלואה‪ ,‬מבלי שהתקיים דיון לבירור‬</w:t>
        <w:br/>
        <w:t>‫התובענות‪ ,‬לסייע בבירור יעיל של המחלוקות מושא התביעה על מנת להביא‬</w:t>
        <w:br/>
        <w:t>‫לפתרונן‪ .‬באזני מכלול השיקולים דלעיל‪ ,‬הנני לחייב הנתבעת לשלם לתובע‬</w:t>
        <w:br/>
        <w:t>‫הוצאות ההליך בסך של ‪ 2,115‬ש"ח‪ ,‬בגין אגרת תביעה וחלקו של התובע בשכר‬</w:t>
        <w:br/>
        <w:t>‫טרחת המומחה‪ ,‬וכן לשלם לתובע שכר טרחת עורך דין בסך של‬</w:t>
        <w:br/>
        <w:t>‫‪ 7,000‬ש"ח‪ .‬התשלום יבוצע בתוך ‪ 30‬ימים ממועד מתן פסק הדין‪ .‬לאחר מועד זה‬</w:t>
        <w:br/>
        <w:t>‫יישא החיוב הפרשי הצמדה וריבית כחוק‪ ,‬ממועד מתן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,‬ח' תשרי תשפ"א‪ 14 ,‬ספטמבר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5/1045/2021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