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6/627/2020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2021-08-31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תיק‪6/627/2020 :‬‬                                         ‫מפקח על רישום מקרקעין‬</w:t>
        <w:br/>
        <w:t>‫מס' בקשה‪6/393/2021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‫ע‪.‬י‪.‬ר קרן השפע נדלן בע"מ‬                            ‫המבקשת‪:‬‬</w:t>
        <w:br/>
        <w:t>‫באמצעות ב"כ עו"ד יפה אלון‬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ברח' סוקולוב ‪ 16‬הוד השרון‬                                ‫המשיבה‪:‬‬</w:t>
        <w:br/>
        <w:t>‫באמצעות ב"כ עו"ד אירית דרדיק‬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שכותרתה בקשה למתן הוראות ליישום פסק דין מתאריך ‪( 21.9.2020‬להלן‪-‬‬</w:t>
        <w:br/>
        <w:t>‫"הבקשה")‪.‬‬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והרקע לבקשה‪:‬‬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בבית משותף מורכב ברחוב סוקולוב ‪ 16‬בהוד השרון‪ ,‬הרשום בפנקס הבתים‬</w:t>
        <w:br/>
        <w:t>‫המשותפים חלקה ‪ 864‬בגוש ‪( 6412‬להלן ‪" -‬הבית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מורכב משני אגפים‪ :‬אגף מגורים ואגף מסחרי‪ .‬בבית המשותף ‪11‬‬</w:t>
        <w:br/>
        <w:t>‫קומות ‪ +‬גג והוא כולל ‪ 19‬יחידות משנה‪.‬‬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.3‬המבקשת‪ ,‬חב' ע‪.‬י‪.‬ר‪ .‬קרן ‪ -‬השפע נדל"ן בע"מ להלן‪ "-‬המבקשת") היא הבעלים של‬</w:t>
        <w:br/>
        <w:t>‫יחידות המשנה ‪ 3-1‬המזוהות כחנויות באגף המסחרי (להלן‪"-‬האגף המסחרי")‪.‬‬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.4‬המשיבה‪ ,‬נציגות הבית המשותף ברח' סוקולוב ‪ 16‬הוד השרון‪ ,‬היא נציגות בעלי‬</w:t>
        <w:br/>
        <w:t>‫דירות המגורים באגף המגורים (להלן‪" :‬המשיבה")‪.‬‬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תיק‪6/627/2020 :‬‬                                        ‫מפקח על רישום מקרקעין‬</w:t>
        <w:br/>
        <w:t>‫מס' בקשה‪6/393/2021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.5‬בין הצדדים התנהלו בעבר כמה הליכים‪ ,‬כאשר אחד מהם עניינו הובא במסגרת תיק‬</w:t>
        <w:br/>
        <w:t>‫‪ ,6/182/2020‬במסגרתו הגיעו הצדדים להסכמה‪ ,‬בעקבותיה‪ ,‬ובמעמד הצדדים ניתן‬</w:t>
        <w:br/>
        <w:t>‫בתאריך ג' בתשרי תשפ"א (‪ )21.9.2020‬פסק דין (להלן‪"-‬פסק הדין")‪.‬‬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.6‬קָ דַ ם לפסק הדין‪ ,‬ערעור שהגישה המבקשת לבית המשפט המחוזי מרכז‪ ,‬על פסק דין‬</w:t>
        <w:br/>
        <w:t>‫שניתן על ידי כב' המפקחת (כתוארה אז) טלי להב‪ .‬במסגרת פסק הדין שניתן בבית‬</w:t>
        <w:br/>
        <w:t>‫המשפט המחוזי (עש"א ‪( )16522-07-19‬להלן‪"-‬פסק הדין בערעור") נדחה ערעור‬</w:t>
        <w:br/>
        <w:t>‫המבקשת בנוגע לחיובה באטימת הפתחים בקיר המשותף‪ ,‬אולם נפסק כי בכל‬</w:t>
        <w:br/>
        <w:t>‫הקשור לעתירתה בנוגע למפתח לובי הכניסה‪ ,‬יוחזר התיק למפקחת (סעיף ‪ 10‬לפסק‬</w:t>
        <w:br/>
        <w:t>‫הדין בערעור)‪.‬‬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.7‬לאחר שהתיק הוחזר לכב' המפקחת‪ ,‬ניתן על ידי כב' המפקחת אושרת ארפי מוראי‪,‬‬</w:t>
        <w:br/>
        <w:t>‫פסק הדין מושא הבקשה שבכותרת‪.‬‬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.8‬למען שלמות התמונה יצוין כי המשיבה הגישה בקשה לפי פקודת בזיון בית משפט‪,‬‬</w:t>
        <w:br/>
        <w:t>‫בטענה שהמבקשת כאן‪ ,‬מפרה את פסק הדין‪ ,‬אולם הליך זה הסתיים בתאריך י"ט‬</w:t>
        <w:br/>
        <w:t>‫בתמוז תשפ"א (‪ ,)29.6.2021‬במסגרתו נדחתה הבקשה לבזיון‪ ,‬תוך חיוב המבקשת‬</w:t>
        <w:br/>
        <w:t>‫כאן בהוצאות ההליך (ראו פסק הדין לעניין הבזיון מתאריך ‪.)29.6.2021‬‬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המבקשת בקצרה‪:‬‬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 המבקשת‪ ,‬יישום פסק הדין ככתבו וכלשונו אינו אפשרי‪ ,‬שכן הוא קובע‪ ,‬בין‬</w:t>
        <w:br/>
        <w:t>‫השאר כי השימוש של בעלי יחידות המסחר בבית המשותף בשטח הצמוד לנכסיהם‬</w:t>
        <w:br/>
        <w:t>‫בקומת הביניים‪ ,‬ייעשה בכפוף להיתר הבנייה מספר ‪ ,1381‬מתאריך ‪.22.5.1996‬‬</w:t>
        <w:br/>
        <w:t>‫אולם‪ ,‬כדי להתאים את הבנוי להיתר הבנייה‪ ,‬עליה לנקוט בשינויים מבניים‬</w:t>
        <w:br/>
        <w:t>‫הדו רשים הכנסתם של בעלי מקצוע לשטח וביצוע פעולות של הריסה ובינוי‪.‬‬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תיק‪6/627/2020 :‬‬                                       ‫מפקח על רישום מקרקעין‬</w:t>
        <w:br/>
        <w:t>‫מס' בקשה‪6/393/2021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 המבקשת‪ ,‬ניסיונותיה להתאים את הבנוי להיתר הבנייה‪ ,‬נתקלים בהתנגדות‬</w:t>
        <w:br/>
        <w:t>‫המשיבה‪ ,‬לרבות הגשת בקשה לבזיון לפי פקודת הבזיון‪ ,‬כך מוצאת עצמה המבקשת‬</w:t>
        <w:br/>
        <w:t>‫כבולה‪.‬‬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.11‬לפיכך במסגרת הבקשה‪ ,‬עותרת המבקשת כי יינתנו הוראות‪ ,‬הנחיות והחלטות‬</w:t>
        <w:br/>
        <w:t>‫מפורשות לשם קיום פסק הדין (ראו סעיף ‪ 17‬לבקשה)‪.‬‬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.12‬עוד מוסיפה המבקשת כי אין בבקשתה כדי לערער על פסק הדין‪ ,‬אלא כוונתה למנוע‬</w:t>
        <w:br/>
        <w:t>‫חיכוכים וסכסוכים עתידיים‪ ,‬וליישם את פסק הדין שניתן בהסכמה‪.‬‬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המשיבה בקצרה‪:‬‬</w:t>
        <w:br/>
        <w:t>‫‪ .13‬לטענת המשיבה‪ ,‬פסק הדין החלוט‪ ,‬ברור נהיר ומבוסס על הסכמות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.14‬דין הבקשה להידחות שכן‪ ,‬משסיים בית המשפט את מלאכתו‪ ,‬אין הוא רשאי‬</w:t>
        <w:br/>
        <w:t>‫להידרש אליו‪ ,‬אלא בכפוף לחריגים כגון תיקון טעות סופר‪ ,‬שאינם מתקיימים‬</w:t>
        <w:br/>
        <w:t>‫בענייננו‪.‬‬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.15‬הבקשה אינה בקשה למתן הוראות‪ ,‬אלא היא למעשה בקשה חסרת תום לב לתיקון‬</w:t>
        <w:br/>
        <w:t>‫ושינוי פסק דין‪ ,‬וזאת בניגוד גמור לדין‪.‬‬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.16‬פסק הדין‪ ,‬שניתן בהסכמת הצדדים מחייב את המבקשת לפעול בהתאם להיתר‬</w:t>
        <w:br/>
        <w:t>‫הבנייה‪ ,‬ומצופה מהמבקשת לפעול בהתאם 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.17‬לפיכך יש לדחות את הבקשה תוך חיוב המבקשת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תיק‪6/627/2020 :‬‬                                         ‫מפקח על רישום מקרקעין‬</w:t>
        <w:br/>
        <w:t>‫מס' בקשה‪6/393/2021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.18‬כידוע‪ ,‬אין בית המשפט קונה סמכות לדון במחלוקת בין צדדים‪ ,‬שלגביה סיים את‬</w:t>
        <w:br/>
        <w:t>‫מלאכתו וניתנה הכרעתו בה‪ ,‬אלא כדי לתקן טעות שנפלה בדבריו כאמור בסעיף‬</w:t>
        <w:br/>
        <w:t>‫‪ 81‬לחוק בתי המשפט (נוסח משולב)‪ ,‬התשמ"ד – ‪( 1984‬להלן‪"-‬חוק בתי המשפט")‪,‬‬</w:t>
        <w:br/>
        <w:t>‫או מכוח בקשת הבהרה של ראש ההוצאה לפועל כאמור בסעיף ‪ 12‬לחוק ההוצאה‬</w:t>
        <w:br/>
        <w:t>‫לפועל תשכ"ז – ‪( 1967‬להלן ‪" -‬חוק ההוצאה לפועל")‪.‬‬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.19‬כל זאת לנוכח עיקרון היסוד בשיטת משפטנו‪ ,‬לפיו כאשר תמה מלאכתו ומוצתה‬</w:t>
        <w:br/>
        <w:t>‫סמכותו של בית המשפט עם מתן הכרעתו במחלוקת ולאחר מתן פסק הדין‪ ,‬שוב אין‬</w:t>
        <w:br/>
        <w:t>‫בידיו להידרש פעם נוספת לנושא ההתדיינות‪ ,‬להוסיף על החלטתו‪ ,‬לגרוע ממנה או‬</w:t>
        <w:br/>
        <w:t>‫לתקנה – אלא במסגרת המותרת לו בחוק [ראו למשל ע"א ‪ 9085/00‬שטרית נ' אחים‬</w:t>
        <w:br/>
        <w:t>‫שרבט חברה לבנין בע"מ פ"ד נז(‪( 462 )5‬להלן‪"-‬הלכת שטרית")]‪.‬‬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.20‬ביסודו של מנגנון תיקון פסק הדין ניצב עיקרון "גמר המלאכה"‬</w:t>
        <w:br/>
        <w:t>‫("‪ )"Functus Officio‬שתכליתו להבטיח את סופיות הדיון‪ ,‬כדי להגשים ערך של‬</w:t>
        <w:br/>
        <w:t>‫ודאות‪ ,‬ביטחון משפטי ומניעת הטרדת בעלי דין לאחר סיום ההליך‪ .‬לצד זאת‪ ,‬נועד‬</w:t>
        <w:br/>
        <w:t>‫העיקרון להבטיח גם את פעילותה התקינה של מערכת השיפוט ויעילותה‪ ,‬ולמנוע‬</w:t>
        <w:br/>
        <w:t>‫עיסוק חוזר ונשנה בסוגיה שהוכרעה זה מכבר (ראו הלכת שטרית וההפניות שם)‪.‬‬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.21‬טעויות סופר שניתן לתקנן‪ ,‬כשמן כן הן‪ ,‬עניינן בשיבושים "טכניים" שאירעו מחמת‬</w:t>
        <w:br/>
        <w:t>‫פליטת קולמוס‪ ,‬טעות חישובית‪ ,‬טעות לשון או הוספת דבר באקראי – והדרך לתקנן‬</w:t>
        <w:br/>
        <w:t>‫היא בתוך ‪ 21‬ימים ממתן פסק הדין – שבעניינו אין מחלוקת שחלפו זה מכבר‪ ,‬שכן‬</w:t>
        <w:br/>
        <w:t>‫פסק הדין ניתן לפני כשנה‪ ,‬בתאריך ג' בתשרי תשפ"א (‪ ,)21.9.2020‬מה עוד שאין‬</w:t>
        <w:br/>
        <w:t>‫בידי המבקשת כל טענה בדבר טעות סופר בפסק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.22‬לכן נפסק כי כל תיקון החורג מגדר המקרים המנויים בסעיף ‪ 81‬לחוק בתי המשפט‪,‬‬</w:t>
        <w:br/>
        <w:t>‫צריך להיעשות "אך על דרך של ערעור" [ע"א ‪ 159/90‬סולל בונה בע"מ נ' ברק אור‬</w:t>
        <w:br/>
        <w:t>‫בע"מ ‪,‬מז(‪. [(1993)017 )4‬‬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.23‬עוד נקבע בפסיקה‪ ,‬כי דרך המלך‪ ,‬של בעל דין הסבור כי פסק הדין שניתן בעניינו‬</w:t>
        <w:br/>
        <w:t>‫דרוש הבהרה‪ ,‬היא פניה על ידי ראש ההוצאה לפועל בבקשת הבהרה‪ ,‬ולא בהגשת‬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תיק‪6/627/2020 :‬‬                                          ‫מפקח על רישום מקרקעין‬</w:t>
        <w:br/>
        <w:t>‫מס' בקשה‪6/393/2021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‫בקשה לבית המשפט שנתן את פסק הדין וקם מכסאו ]רע"א ‪ 6856/93‬בנימין חוטר‬</w:t>
        <w:br/>
        <w:t>‫נ' גבריאל מוקד ‪,‬מח(‪.[ (1994)785 )5‬‬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.24‬למעלה מהצורך יצוין כי בפסיקה נקבע כי במקרים מסויימים –ואיני קובע כי מקרה‬</w:t>
        <w:br/>
        <w:t>‫זה עומד בגדרם ‪ -‬בהיעדר אפשרות למי מהצדדים לבקש הבהרה מכוח סעיף‬</w:t>
        <w:br/>
        <w:t>‫‪ 12‬לחוק ההוצאה לפועל‪ ,‬עדיין בידם הכוח לבקש פסק דין הצהרתי מבית משפט‬</w:t>
        <w:br/>
        <w:t>‫אזרחי לו הסמכות לכך‪ ,‬כדי שיפרש את פסק הדין הטעון הבהרה [בג"ץ‬</w:t>
        <w:br/>
        <w:t>‫‪ 4698/01‬רפאל פלדברג נ' שר הבינוי והשיכון (נבו‪;(18.12.2001 ,‬בג"ץ ‪ 6263/02‬קדם‬</w:t>
        <w:br/>
        <w:t>‫נ' חשב מינהל מקרקעי ישראל (נבו‪ ])13.11.2002 ,‬אך כאמור‪ ,‬דרך המלך היא פניה‬</w:t>
        <w:br/>
        <w:t>‫על ידי ראש ההוצאה לפועל בבקשת הבהרה‪.‬‬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.25‬ובמיושם לענייננו ‪ -‬מקובלת עלי עמדת המשיבה‪ ,‬לפיה דין הבקשה להידחות‪.‬‬</w:t>
        <w:br/>
        <w:t>‫הבקשה אינה עומדת בתנאים שנקבעו בדין ובפסיקה‪ ,‬המאפשרים לערכאה שנתנה‬</w:t>
        <w:br/>
        <w:t>‫את פסק הדין‪ ,‬להבהירו או לשנותו‪ .‬למעשה‪ ,‬לו תתקבל עמדת המבקשת‪ ,‬יהיה בכך‬</w:t>
        <w:br/>
        <w:t>‫כדי לשנות את פסק הדין ולהוסיף לו הוראות שלא באו בגדרו‪.‬‬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.26‬כאמור‪ ,‬פסק הדין מושא הבקשה‪ ,‬ניתן במעמד הצדדים וניתן בו ביטוי מפורש‬</w:t>
        <w:br/>
        <w:t>‫להסכמותיהם‪ .‬בנסיבות אלו‪ ,‬ובהתאם להוראות סעיף ‪ 81‬לחוק בתי המשפט‪ ,‬אין‬</w:t>
        <w:br/>
        <w:t>‫למבקשת כל תשתית משפטית המצדיקה ומאפשרת את הוספת ההוראות‬</w:t>
        <w:br/>
        <w:t>‫המבוקשות על 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.27‬אף עיון בחלק הרלבנטי של פסק הדין מעלה כי הוא פשוט וברור‪ ,‬ואינו דורש הבהרה‪,‬‬</w:t>
        <w:br/>
        <w:t>‫וכך נקבע בפסק הדין‪:‬‬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‪ . 12‬לעניין התביעה שמספרה ‪ , 6/182/2020‬מוסכם על הצדדים כי לסילוקה‬</w:t>
        <w:br/>
        <w:t>‫הסופי והמלא‪ ,‬יימסר בידי הבעלים של יחידות המסחר בבית המשותף‬</w:t>
        <w:br/>
        <w:t>‫מפתח הכניסה למבואה לבניין המגורים (לובי)‪ .‬המפתח יימסר‬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‫לבעלים של י חידות המסחר בתוך ‪ 7‬ימים מהיום‪ .‬עם זאת‪ ,‬מוסכם על‬</w:t>
        <w:br/>
        <w:t>‫הצדדים כי הבעלים של יחידות המסחר‪ ,‬יוכלו לעשות שימוש בשטח הצמוד‬</w:t>
        <w:br/>
        <w:t>‫לנכסיהם בקומת הביניים‪ ,‬אך בכפוף להיות הבנוי בקומת הביניים בנוי‬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תיק‪6/627/2020 :‬‬                                          ‫מפקח על רישום מקרקעין‬</w:t>
        <w:br/>
        <w:t>‫מס' בקשה‪6/393/2021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להיתר הבנייה שניתן ביום ‪ 22.5.1996‬שמספרו ‪ , 1381‬אשר עותק‬</w:t>
        <w:br/>
        <w:t>‫הימנו צורף לכתב הסיכ ומים מטעם התובעת בקומת הביניים ‪ ,‬כמצוין‬</w:t>
        <w:br/>
        <w:t>‫בתשריט הבית המשותף‪ .‬בהקשר זה‪ ,‬אין מחלוקת באשר לזכויות הקניין‬</w:t>
        <w:br/>
        <w:t>‫של התובעת בקומת הביניים כמצוין בתשריט הבית המשותף 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.28‬בקשת המבקשת כיום‪ ,‬לפיה יש להוסיף לפסק הדין הוראות בדבר הכנסת בעלי‬</w:t>
        <w:br/>
        <w:t>‫מקצוע‪ ,‬ביצוע פעולות הריסה ובינוי‪ ,‬הכרעה בשאלת ההוצאות הכרוכות בהתאמת‬</w:t>
        <w:br/>
        <w:t>‫המבנה להיתר‪ ,‬קביעת הגורם המוסמך לעניין ההתאמה להיתר לאחר ביצוע‬</w:t>
        <w:br/>
        <w:t>‫השינויים וקביעת מעמדה של תעודת הגמר (ראו סעיף ‪ 17‬לבקשה)‪ ,‬כל אלו יש בהן‬</w:t>
        <w:br/>
        <w:t>‫כדי לשנות באופן מהותי את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.29‬בהיקש לפרדוקס הידוע בעניין ספינת שלושים המפרשים של תסאוס‪ ,‬שם מובא‬</w:t>
        <w:br/>
        <w:t>‫הסיפור של ספינתו של תסאוס שהוצבה עם שובו ממסעו לכרתים בנמל אתונה‪ ,‬אך‬</w:t>
        <w:br/>
        <w:t>‫בשל נזקי הזמן‪ ,‬פועלי הנמל החליפו מידי פעם לוחות עץ רקובים בלוחות חדשים‪.‬‬</w:t>
        <w:br/>
        <w:t>‫לאחר שנים‪ ,‬ולאחר שהוחלף לוח העץ האחרון‪ ,‬נוצר מצב שבו לוחות העץ המקוריים‬</w:t>
        <w:br/>
        <w:t>‫של הספינה הוחלפו כולם‪ ,‬והתעוררה השאלה האם הספינה העוגנת בנמל נחשבת‬</w:t>
        <w:br/>
        <w:t>‫עדיין כספינתו של תסאוס? שאלה זו מתעצמת ‪ -‬לאחר שכל הלוחות הוחלפו בספינה‬</w:t>
        <w:br/>
        <w:t>‫המקורית החליטו עובדי הנמל להשתמש בלוחות הישנים ולבנות מהם ספינה‪ .‬הם‬</w:t>
        <w:br/>
        <w:t>‫לוקחים את לוחות העץ הישנים של ספינת תסאוס‪ ,‬ובונים מהם ספינה ומציבים‬</w:t>
        <w:br/>
        <w:t>‫אותה ליד הספינה עם לוחות העץ הישנים‪ .‬וכעת השאלה היא איזו מהספינות היא‬</w:t>
        <w:br/>
        <w:t>‫ספינתו של תסאוס?‬</w:t>
        <w:br/>
        <w:t>‫ובענייננו ‪ -‬לו נשווה בין פסק הדין שניתן בתאריך ג' בתשרי תשפ"א (‪,)21.9.2020‬‬</w:t>
        <w:br/>
        <w:t>‫לפסק הדין שיינתן לו תתקבל טענת המבקשת‪ ,‬ונציבם זה לצד זה‪ ,‬יהיו לפנינו שני‬</w:t>
        <w:br/>
        <w:t>‫פסקי דין שונים לחלוטין‪ ,‬שאין ביניהם כל דמיון‪ ,‬דבר שכאמור אין לאפשר‪.‬‬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.30‬לסיכום ‪ -‬בקשת המבקשת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תיק‪6/627/2020 :‬‬                                             ‫מפקח על רישום מקרקעין‬</w:t>
        <w:br/>
        <w:t>‫מס' בקשה‪6/393/2021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.31‬אשר להוצאות ההליך‪ ,‬העיקרון הוא שהוצאות המשפט הנפסקות צריכות להיות‬</w:t>
        <w:br/>
        <w:t>‫מידתיות להליך עצמו ולמהותו (ע"א ‪ 9648/16‬אורהייטק ‪ GIS‬בע"מ נ' חן אביטן‬</w:t>
        <w:br/>
        <w:t>‫משרד עורכי דין‪ ,‬בפסקה ‪( 67‬נבו ‪ ; )28.2.2018‬רע"א ‪Magic Software 7650/20‬‬</w:t>
        <w:br/>
        <w:t>‫‪ Enterprises Ltd‬נ' פאיירפלאי בע"מ‪ ,‬בפסקאות ‪( 11-9‬נבו ‪.)28.12.2020‬‬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.32‬תקנות סדר הדין האזרחי התשע"ט‪ 2018-‬משקפות את הפסיקה שנהגה קודם‬</w:t>
        <w:br/>
        <w:t>‫לכניסתן לתוקף‪ ,‬תוך שינוי אחד משמעותי שלפיו ברירת המחדל היא חיוב‬</w:t>
        <w:br/>
        <w:t>‫בהוצאות‪ ,‬אלא אם הצביע בית המשפט על טעמים מיוחדים שלא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.33‬ובמיושם לענייננו ‪ -‬לאחר ששקלתי את מכלול השיקולים הרלוונטיים כמפורט‬</w:t>
        <w:br/>
        <w:t>‫לעיל‪ ,‬מצאתי לחייב את המבקשת‪ ,‬ע‪.‬י‪.‬ר קרן השפע נדלן בע"מ ח‪.‬פ ‪512312497‬‬</w:t>
        <w:br/>
        <w:t>‫בהוצאות המשיבה‪ ,‬בסך כולל של ‪ .₪ 2,500‬הסכום ישולם על ידי המבקשת למשיבה‪,‬‬</w:t>
        <w:br/>
        <w:t>‫בתוך שלושים ימים מהיום‪ ,‬שאם לא כן‪ ,‬יישא ריבית והפרשי הצמדה כדין‪ ,‬ממועד‬</w:t>
        <w:br/>
        <w:t>‫פסק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 ,‬בדואר רשום עם אישורי מסירה‪.‬‬</w:t>
        <w:br/>
        <w:t>‫ניתן היום‪ ,‬כ"ג אלול תשפ"א‪ 31 ,‬אוגוסט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–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6/627/2020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