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7/172/2021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2021-08-25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תיק‪7/333/20 :‬‬                                            ‫מפקחת על רישום מקרקעין‬</w:t>
        <w:br/>
        <w:t>‫מס' בקשה‪7/172/21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כב' המפקחת על רישום מקרקעין אסתי‬</w:t>
        <w:br/>
        <w:t>‫שחל‬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‫בולשינסקי אדוארד ואח'‬                     ‫המבקשים‬</w:t>
        <w:br/>
        <w:t>‫באמצעות עו"ד נדב העצני‪ ,‬אורית יפת ואח'‬                     ‫התובעים‬</w:t>
        <w:br/>
        <w:t>‫מרח' הרטום ‪ ,19‬הר חוצבים‪ ,‬ירושלים‬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.1‬מיכל פרנקל‬                    ‫המשיבים‬</w:t>
        <w:br/>
        <w:t>‫‪.2‬תמיר אלדמע תשובה‬                      ‫הנתבעים‬</w:t>
        <w:br/>
        <w:t>‫מרח' יפתח ‪ ,6‬רמת השרון‬</w:t>
        <w:br/>
        <w:t>‫ע"י ב"כ עו"ד עופר שובל‪ ,‬ואח'‬</w:t>
        <w:br/>
        <w:t>‫מרכז עזריאלי‪ ,‬המגדל המרובע‪ ,‬קומה ‪ ,34‬תל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.1‬המבקשים‪ ,‬בעליהם של ‪ 10‬מתוך ‪ 12‬דירות בבית משותף‪ ,‬המורכב מ ‪ 3 -‬אגפים והמצוי‬</w:t>
        <w:br/>
        <w:t>‫ברחוב שמעיה ‪ 1,3,5‬בהרצלייה הבנוי על המקרקעין הידועים כגוש ‪ ,6527‬חלקה ‪( 279‬להלן‪:‬‬</w:t>
        <w:br/>
        <w:t>‫"הבית" או "הבית המשותף") עתרו במסגרת תביעה זו‪ ,‬לאשר ביצוע עבודות הריסה‬</w:t>
        <w:br/>
        <w:t>‫והקמה מחדש של הבית המשותף‪ ,‬בהתאם להוראות תמ"א ‪ ,38/2‬וסעיף ‪5‬א' לחוק‬</w:t>
        <w:br/>
        <w:t>‫המקרקעין (חיזוק בתים משותפים מפני רעידות אדמה) התשס"ח‪( 2008-‬להלן‪:‬‬</w:t>
        <w:br/>
        <w:t>‫"הפרויקט")‪ ,‬וזאת חרף התנגדותם של המשיבים‪ ,‬שבבעלותם שתי דירות בבית הידועות‬</w:t>
        <w:br/>
        <w:t>‫כחלקות משנה ‪ 5‬ו ‪.8-‬‬</w:t>
        <w:br/>
        <w:t>‫‪ .2‬כן עתרו המבקשים בבקשה למתן פסק דין חלקי‪ ,‬היא הבקשה שבפני‪ ,‬בה התבקש כדלקמן‪:‬‬</w:t>
        <w:br/>
        <w:t>‫לאשר את ביצוע הפרויקט בהתאם להסכם התמ"א שנחתם בינם ובין חברת עומר הנדסה‬</w:t>
        <w:br/>
        <w:t>‫ובניה (‪ )1986‬בע"מ (להלן‪" :‬החברה היזמית") (להלן‪" :‬הסכם התמ"א")‪ ,‬לקבוע כי כתב‬</w:t>
        <w:br/>
        <w:t>‫ההגנה אינו מגלה עילה ביחס לדירה הידועה כחלקת משנה ‪ ;5‬לקבוע כי הדיון במסגרת‬</w:t>
        <w:br/>
        <w:t>‫הליך זה יתקיים בהיבט הכספי בלבד‪ ,‬דהיינו האם מגיעים תשלומי איזון למשיבה ‪ ,1‬ואם‬</w:t>
        <w:br/>
        <w:t>‫כן לקבוע מהו שיעורם (להלן‪" :‬הבקשה")‪.‬‬</w:t>
        <w:br/>
        <w:t>‫‪ .3‬טענות המבקשים יפורטו להלן בתמצית‪ :‬אין לזקוף לחובת המבקשים אי ציון הבקשה‬</w:t>
        <w:br/>
        <w:t>‫במסגרת רשימת בקשות בשים לב לכך שזו נבעה מחוסר שימת לב בנוגע לתחולת הוראות‬</w:t>
        <w:br/>
        <w:t>‫אלה על ההליך שנפתח לפני מועד תחילת תקנות סדר הדין האזרחי‪ ,‬התשע"ט ‪2018 -‬‬</w:t>
        <w:br/>
        <w:t>‫(להלן‪" :‬התקנות")‪ ,‬וממילא למפקח על רישום מקרקעין הסמכות לסטות מסדרי הדין‬</w:t>
        <w:br/>
        <w:t>‫כאשר הדבר נדרש לגילוי האמת ועשיית הצדק; המשיבים טענו בכתב הגנתם כי הם אינם‬</w:t>
        <w:br/>
        <w:t>‫מתנגדים לביצוע הפרויקט ואף מסכימים "שהפרויקט יצא לדרך"; התנאי היחיד שמציבים‬</w:t>
        <w:br/>
        <w:t>‫המשיבים לביצוע הפרויקט הוא שינוי מנגנון הקצאת דירות התמורה שנקבע בהסכם‬</w:t>
        <w:br/>
        <w:t>‫התמ"א‪ ,‬כך שההקצאה תעשה לפי סדר שדרוג מבעל הדירה ששוויה הגבוה ביותר ועד לבעל‬</w:t>
        <w:br/>
        <w:t>‫הדירה ששוויה הוא הנמוך ביותר בהתאם לחוות דעת שמאית‪ ,‬ותשלומי איזון בהתאם‪.‬‬</w:t>
        <w:br/>
        <w:t>‫מכאן שגם לשיטת המשיבים‪ ,‬הקצאת הדירות היא עניין הנתון לפיצוי כספי; הקצאת‬</w:t>
        <w:br/>
        <w:t>‫הדירות והתמורות בהסכם התמ"א נעשתה על פי פרמטרים אובייקטיבים אחידים‬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תיק‪7/333/20 :‬‬                                             ‫מפקחת על רישום מקרקעין‬</w:t>
        <w:br/>
        <w:t>‫מס' בקשה‪7/172/21 :‬‬                                       ‫בסמכות שופט בית משפט שלום‬</w:t>
        <w:br/>
        <w:t>‫לפי סעיף ‪ 74‬לחוק המקרקעין‬</w:t>
        <w:br/>
        <w:t>‫ושוויוניים (בין היתר מיקום ושטח)‪ ,‬וזאת בניגוד לחלופה שהוצעה ע"י המשיבים‬</w:t>
        <w:br/>
        <w:t>‫המבוססת על פרמטרים סובייקטיביים ובלתי שוויוניים; הצעת המשיבים אינה ישימה‪,‬‬</w:t>
        <w:br/>
        <w:t>‫וזאת בשים לב לשלב בו מצוי הפרויקט‪ :‬לאחר חתימת למעלה מ ‪ 80% -‬מבעלי הדירות על‬</w:t>
        <w:br/>
        <w:t>‫הסכם התמ"א‪ ,‬ולאחר קבלת היתר בתנאים; אין בטענת המשיבים כי קיים פער בין שווי‬</w:t>
        <w:br/>
        <w:t>‫דירתם היחסי לבין השווי היחסי של דירת התמורה המוקצית להם‪ ,‬גם לו הייתה נכונה‪,‬‬</w:t>
        <w:br/>
        <w:t>‫כדי להוות עילה למניעת או עיכוב הפרויקט‪ ,‬וגם אם היה קיים פער כלשהו‪ ,‬הרי שהמדובר‬</w:t>
        <w:br/>
        <w:t>‫בפער כלכלי והמזור לו יהיה פיצוי כספי; באשר לטענות נוספות שהועלו במסגרת כתב‬</w:t>
        <w:br/>
        <w:t>‫ההגנה‪ ,‬בדבר חלוקה לא הוגנת ולא הגונה של התמורות‪ ,‬הרי שאלו נטענו בעלמא‪ ,‬ללא‬</w:t>
        <w:br/>
        <w:t>‫פירוט מינימלי‪ ,‬וודאי ללא הוכחה ולו לכאורה‪.‬‬</w:t>
        <w:br/>
        <w:t>‫‪ .4‬טענות המשיבים יפורטו‪ ,‬בתמצית‪ ,‬כדלקמן‪ :‬הבקשה הוגשה בניגוד לכלל "עוצר הבקשות"‬</w:t>
        <w:br/>
        <w:t>‫הקבוע בתקנות; לא מתקיימים התנאים למתן פסק דין חלקי בשים לב לכך שהמשיבים‬</w:t>
        <w:br/>
        <w:t>‫לא הודו בחלק מהטענות שבתביעה‪ ,‬וגם לא הסכימו כי המבקשים זכאים לחלק מהסעדים‬</w:t>
        <w:br/>
        <w:t>‫המבוקשים בה; בקשת המבקשים תמוהה‪ ,‬בשים לב לכך שמבוקש בה לוותר על ניהול הליך‬</w:t>
        <w:br/>
        <w:t>‫משפטי תקין‪ ,‬ולקבוע כבר כעת כי עמדתם מוצדקת; למשיבים טענות לפגיעה בשוויון‬</w:t>
        <w:br/>
        <w:t>‫בחלוקת התמורות‪ ,‬וככל שאלה יתקבלו‪ ,‬ייתכן שיהיה בהן כדי להביא לביטולו של‬</w:t>
        <w:br/>
        <w:t>‫הפרויקט‪.‬‬</w:t>
        <w:br/>
        <w:t>‫דיון והכרעה‬</w:t>
        <w:br/>
        <w:t>‫‪ .5‬אקדים ואומר כי מצאתי כי דין הבקשה להידחות‪ .‬נימוקיי יפורטו להלן‪:‬‬</w:t>
        <w:br/>
        <w:t>‫‪ .6‬הבקשה הוגשה לאחר ישיבת קדם המשפט שהתקיימה בתיק‪ ,‬ולאחר המועד הקבוע בסעיף‬</w:t>
        <w:br/>
        <w:t>‫‪ 49‬לתקנות (החלה בעניינו בשים לב להוראת סעיף ‪(180‬ג)(‪ )3‬לתקנות האמורות)‪ .‬אי שימת‬</w:t>
        <w:br/>
        <w:t>‫לב להוראות התקנות‪ ,‬אינה מצדיקה סטייה מהן‪ ,‬ולא מצאתי כי המקרה מצדיק סטייה‬</w:t>
        <w:br/>
        <w:t>‫מסדרי הדין בהתאם לסמכותי על פי סעיף ‪ 75‬לחוק המקרקעין‪ ,‬התשכ"ט ‪ .1969 -‬די באמור‬</w:t>
        <w:br/>
        <w:t>‫כדי לדחות את הבקשה‪ .‬למעלה מן הדרוש‪ ,‬מצאתי כי דין הבקשה להידחות אף לגופה‪:‬‬</w:t>
        <w:br/>
        <w:t>‫‪ .7‬מושכלות יסוד כי מתן פסק דין חלקי יינתן כאשר ברור מכתבי הטענות שאין בהמשך‬</w:t>
        <w:br/>
        <w:t>‫ההליך כדי לשנות מגדר המחלוקת כפי שעולה מכתבי הטענות‪ ,‬באופן המזכה את התובע‬</w:t>
        <w:br/>
        <w:t>‫בחלק מהסעדים המבוקשים בתביעה (ראו למשל ע"א ‪ 171/88‬דרוקר זכריה חברה קבלנית‬</w:t>
        <w:br/>
        <w:t>‫לעבודות אזרחיות בע"מ נ' ברמן‪ ,‬פ"ד מד(‪.))1990( 346 )2‬‬</w:t>
        <w:br/>
        <w:t>‫‪ .8‬על פני הדברים‪ ,‬הסעדים בגינם מבוקש ליתן פסק דין חלקי שנויים במחלוקת‪ .‬אין המדובר‬</w:t>
        <w:br/>
        <w:t>‫במחלוקת כספית כפי שנטען ע"י המבקשים כי אם במחלוקת מהותית באשר לעצם אישורו‬</w:t>
        <w:br/>
        <w:t>‫של הפרויקט‪ ,‬ולאופן הקצאת דירות התמורה‪.‬‬</w:t>
        <w:br/>
        <w:t>‫‪ .9‬עיקר המחלוקת בין הצדדים נוגעת למנגנון חלוקת דירות התמורה במסגרת הפרויקט‪.‬‬</w:t>
        <w:br/>
        <w:t>‫לטענת המשיבים‪ ,‬חלוקת דירות התמורה אינה הוגנת ואינה שוויונית‪ .‬לטענתם‪ ,‬דירת‬</w:t>
        <w:br/>
        <w:t>‫המשיבה ‪ ,1‬כפי שהיא בנויה כיום‪ ,‬היא "הדירה הטובה ביותר"‪ ,‬ואף על פי כן מבין דירות‬</w:t>
        <w:br/>
        <w:t>‫התמורה‪ ,‬הדירה שהוקצתה לה היא אחת מהדירות "הכי פחות טובות" (ראו סעיף ‪ 11‬לכתב‬</w:t>
        <w:br/>
        <w:t>‫ההגנה)‪ .‬משכך‪ ,‬טוענים המשיבים כי יש לחלק את דירות התמורה באופן שונה מהאופן‬</w:t>
        <w:br/>
        <w:t>‫שבו הן חולקו בין המבקשים בהסכם התמ"א‪ .‬לטענתם‪ ,‬יש לערוך שומה של כל הדירות‬</w:t>
        <w:br/>
        <w:t>‫הקיימות ושל דירות התמורה‪ ,‬ומי שדירתו תדורג בשמאות כדירה הטובה ביותר‪ ,‬יוכל‬</w:t>
        <w:br/>
        <w:t>‫לבחור ראשון את דירת התמורה (ראו סעיף ‪ 6‬לכתב ההגנה)‪.‬‬</w:t>
        <w:br/>
        <w:t>‫‪ .10‬המבקשים‪ ,‬כעולה מטענותיהם כפי שפורטו לעיל‪ ,‬מתנגדים לאופן חלוקת דירות התמורה‬</w:t>
        <w:br/>
        <w:t>‫כפי שהוצע ע"י המשיבים וטוענים כי חלוקה זו מבוססת על פרמטרים סובייקטיביים‪ ,‬בעוד‬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‫נתניה‬</w:t>
        <w:br/>
        <w:t>‫מס' תיק‪7/333/20 :‬‬                                          ‫מפקחת על רישום מקרקעין‬</w:t>
        <w:br/>
        <w:t>‫מס' בקשה‪7/172/21 :‬‬                                     ‫בסמכות שופט בית משפט שלום‬</w:t>
        <w:br/>
        <w:t>‫לפי סעיף ‪ 74‬לחוק המקרקעין‬</w:t>
        <w:br/>
        <w:t>‫שחלוקת דירות התמורה בהסכם התמ"א נעשתה על פי פרמטרים אובייקטיבים אחידים‬</w:t>
        <w:br/>
        <w:t>‫ושוויוניים (בין היתר מיקום ושטח)‪ .‬עוד מוסיפים וטוענים המבקשים כי ממילא הצעה זו‬</w:t>
        <w:br/>
        <w:t>‫של המשיבים אינה ישימה‪ ,‬וזאת בשים לב לשלב בו מצוי הפרויקט‪ :‬לאחר חתימת למעלה‬</w:t>
        <w:br/>
        <w:t>‫מ ‪ 80% -‬מבעלי הדירות על הסכם התמ"א‪ ,‬ולאחר קבלת היתר בתנאים‪.‬‬</w:t>
        <w:br/>
        <w:t>‫‪ .11‬אני סבורה כי המחלוקות שבין הצדדים מצריכות בירור עובדתי ומשפטי‪ .‬ככל שטענות‬</w:t>
        <w:br/>
        <w:t>‫המשיבים יתקבלו ייתכן שביצוע הפרויקט יותנה בשינוי מנגנון חלוקת הדירות‪ ,‬דבר שעשוי‬</w:t>
        <w:br/>
        <w:t>‫להשליך על ביצוע הפרויקט בפועל הן מצד החברה היזמית והן מצד המבקשים או מי מהם‪.‬‬</w:t>
        <w:br/>
        <w:t>‫‪ .12‬קבלת הבקשה פירושה מתן פסק דין סופי בהליך‪ ,‬ומועד זה‪ ,‬כעולה מהאמור לעיל‪ ,‬טרם‬</w:t>
        <w:br/>
        <w:t>‫הבשיל‪.‬‬</w:t>
        <w:br/>
        <w:t>‫‪ .13‬לאור האמור מסקנתי היא כי אין מקום ליתן פסק דין פסק דין חלקי‪ .‬הבקשה‪ ,‬אפוא‪,‬‬</w:t>
        <w:br/>
        <w:t>‫נדחית‪.‬‬</w:t>
        <w:br/>
        <w:t>‫‪ .14‬המבקשים ישלמו‪ ,‬ביחד ולחוד‪ ,‬למשיבים סך של ‪ ₪ 2,500‬עבור הוצאות הבקשה הכוללות‬</w:t>
        <w:br/>
        <w:t>‫שכר טרחת עו"ד‪ .‬סכום זה ישולם‪ ,‬ללא קשר עם תוצאות ההליך‪ ,‬בתוך ‪ 30‬ימים מהיום‪,‬‬</w:t>
        <w:br/>
        <w:t>‫שאם לא כן‪ ,‬יישא הפרשי הצמדה ריבית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,‬יז' באלול‪ ,‬התשפ"א‪ 25 ,‬באוגוסט‪ .2021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‫אסתי שחל‪,‬‬</w:t>
        <w:br/>
        <w:t>‫מפקחת על רישום המקרקעין‪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7/172/2021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