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3/211/2019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2021-08-08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ברחוב החצב ‪ 3‬בני עייש‬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מעיין תהל כהן‬</w:t>
        <w:br/>
        <w:t>‫הקוקיה ‪ ,19/13‬ראשון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‫בלבסקי אלכסנדר‬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עזרא טרבלוס‬</w:t>
        <w:br/>
        <w:t>‫רחוב אונטרמן ‪ , 26/23‬נתניה‬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.‬רקע‪:‬‬</w:t>
        <w:br/>
        <w:t>‫‪ .1‬ענייננו בבית משותף ברחוב החצב ‪ 3‬בני עייש המצוי במקרקעין הידועים כגוש ‪ 486‬חלקה‬</w:t>
        <w:br/>
        <w:t>‫‪) 173‬להלן‪" :‬הבית המשותף"(‪ .‬הבית המשותף מורכב משבעה מבנים ו‪ 289-‬תתי חלקה‪.‬‬</w:t>
        <w:br/>
        <w:t>‫התובעת היא נציגות הבית המשותף במבנה ‪ .4‬הנתבע הוא בעל הזכויות בדירה הידועה‬</w:t>
        <w:br/>
        <w:t>‫כחלקת משנה ‪.122‬‬</w:t>
        <w:br/>
        <w:t>‫‪ .2‬בכתב התביעה דורשת התובעת לחייב את הנתבע בהוצאות שיפוץ ותיקונים שנערכו בבית‬</w:t>
        <w:br/>
        <w:t>‫המשותף כדלקמן‪:‬‬</w:t>
        <w:br/>
        <w:t>‫א‪ .‬סכום של ‪ 3100‬ש"ח בגין שיפוץ הבית המשותף שנערך בשנת ‪.2018‬‬</w:t>
        <w:br/>
        <w:t>‫ב‪ .‬סכום של ‪ 1200‬ש"ח בעבור החלפת מערכת מים חמים משנת ‪.2014‬‬</w:t>
        <w:br/>
        <w:t>‫ג‪ .‬סכום של ‪ 1365‬ש"ח בעבור החלפת מערכת קולטי שמש משנת 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  <w:br/>
        <w:t>‫‪ .3‬לטענת התובעת בשנת ‪ 2015‬עלתה דרישה מאת בעלי הדירות בבית המשותף לשפץ את‬</w:t>
        <w:br/>
        <w:t>‫המעליות ואת חדר המדרגות‪ .‬במשך כשנתיים נערכו אסיפות דיירים במסגרתן הוצגו‬</w:t>
        <w:br/>
        <w:t>‫הצעות מחיר ופרטים אודות תכנית העבודה והיקפה‪ .‬ביום ‪ 5.8.2018‬התקיימה אסיפת‬</w:t>
        <w:br/>
        <w:t>‫דיירים במסגרתה אושר השיפוץ )פרוטוקול האסיפה צורף כנספח ב'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בחירת הקבלן נעשתה לאחר קבלת הצעות מחיר שונות וביום ‪8.8.2018‬‬</w:t>
        <w:br/>
        <w:t>‫נחתם הסכם עם הקבלן גרגורי פיקורובסקי )ההסכם צורף כנספח ג' לכתב התביעה(‪.‬‬</w:t>
        <w:br/>
        <w:t>‫השיפוץ כלל צביעת לוביים קומתיים וחדר המדרגות‪ ,‬פירוק דלתות בין הקומות‪ ,‬צביעת‬</w:t>
        <w:br/>
        <w:t>‫משקופים‪ ,‬צביעת מעקה‪ ,‬צביעת לובי כניסה לבניין וצביעת מכסה מונה וצינורות בניין‪.‬‬</w:t>
        <w:br/>
        <w:t>‫בנוסף בוצע שיפוץ במעליות הבית המשותף‪ .‬העבודות בוצעו זה מכבר ורק הנתבע לא שילם‬</w:t>
        <w:br/>
        <w:t>‫את חלקו‪ .‬יצוין כי הנתבע לא נכח באסיפה בה התקבלה ההחלטה בגין השיפוץ‪.‬‬</w:t>
        <w:br/>
        <w:t>‫‪ .4‬עוד טענה התובעת כי בשנת ‪ 2014‬התרחשה סערה חזקה באזור הגיאוגרפי של הבית‬</w:t>
        <w:br/>
        <w:t>‫המשותף בעקבותיה ניזוקו קולטי השמש של הבית המשותף ועלה הצורך להחליפם‪ ,‬על כן‬</w:t>
        <w:br/>
        <w:t>‫התקיימה אסיפת דיירים דחופה בה נבחר הקבלן עם הצעת המחיר הטובה ביותר‪ .‬כמו כן‬</w:t>
        <w:br/>
        <w:t>‫בשנת ‪ 2015‬הוחלפה מערכת המים החמים בבניין בשל אי תקינותה‪.‬‬</w:t>
        <w:br/>
        <w:t>‫‪ .5‬לטענת התובעת ההוצאות מושא תביעה זו הן בגדר החזקה תקינה של הבית המשותף‬</w:t>
        <w:br/>
        <w:t>‫והנתבע חב בהן מכוח סעיף ‪ 58‬לחוק המקרקעין‪ ,‬תשכ"ט‪) 1969-‬להלן‪" :‬חוק המקרקעין"(‪.‬‬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  <w:br/>
        <w:t>‫‪ .6‬לטענת הנתבע בבית המשותף מושא תביעה זו יש ‪ 40‬דירות ולא ‪ 36‬כפי שטוענת התובעת‬</w:t>
        <w:br/>
        <w:t>‫משום שבקומה הראשונה של הבית המשותף יש דירות שפוצלו כך שעל סכומי השיפוץ‬</w:t>
        <w:br/>
        <w:t>‫והתיקונים להתחלק במספר רב יותר של דירות ולפיכך להיות נמוכים יותר‪ .‬כן טען כי שטח‬</w:t>
        <w:br/>
        <w:t>‫דירתו קטן ולפיכך על פי סעיף ‪ 58‬לחוק המקרקעין עליו לשלם סכום נמוך יותר‪.‬‬</w:t>
        <w:br/>
        <w:t>‫‪ .7‬עוד נטען כי באסיפה מיום ‪ 7.5.17‬נכחו רק שמונה בעלי דירות וההחלטה נתקבלה על ידם‪.‬‬</w:t>
        <w:br/>
        <w:t>‫לטענתו לא יתכן כי החלטה משמעותית כל כך תתקבל על ידי מספר קטן של בעלי דירות‪.‬‬</w:t>
        <w:br/>
        <w:t>‫כמו כן נטען כי לא נבדקו הצעות מחיר נוספות וכי שיפוץ המעלית כלל לא פתר את ליקויי‬</w:t>
        <w:br/>
        <w:t>‫המעלית‪.‬‬</w:t>
        <w:br/>
        <w:t>‫‪ .8‬לטענת הנתבע השיפוץ כלל פירוק דלתות אש המפרידות בין הקומות‪ .‬לעמדתו היה אסור‬</w:t>
        <w:br/>
        <w:t>‫לנציגות לפרק דלתות אלה המגנות על בעלי הדירות ומונעות חדירת אש ולפיכך וודאי שאין‬</w:t>
        <w:br/>
        <w:t>‫מקום להטיל עליו חובה לשלם בגין עבודה פסולה זו‪ .‬לתמיכה בטענה זו צירף הנתבע מסמך‬</w:t>
        <w:br/>
        <w:t>‫מטעם תחנת כיבוי אש אשדוד מיום ‪ 26.8.18‬ממנו עולה כי יש להשיב את הדלתות במהירות‬</w:t>
        <w:br/>
        <w:t>‫האפשרית )צורף כנספח ראשון לכתב ההגנה המתוקן(‪.‬‬</w:t>
        <w:br/>
        <w:t>‫‪ .9‬לטענת הנתבע בשנת ‪ 2009‬התנתקה דירתו ממערכת המים החמים המרכזית ולפיכך אין‬</w:t>
        <w:br/>
        <w:t>‫לחייבו בהוצאות החלפתה‪ .‬עוד נטען כי החלפת קולטי השמש הייתה מיותרת וכי לא‬</w:t>
        <w:br/>
        <w:t>‫הוכחה כל סערה שגרמה לליקויים הנטענים בכתב התביעה‪ .‬מעבר לכך אין לנתבע‪ ,‬כך‬</w:t>
        <w:br/>
        <w:t>‫לטענתו‪ ,‬צורך בקולטי השמש כיון שהתנתק ממערכת החימום המרכזית‪.‬‬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 התובעת לטענות הנתבע‬</w:t>
        <w:br/>
        <w:t>‫‪ .10‬לטענת התובעת ההחלטה לפירוק דלתות האש התקבלה על פי רוב בעלי הדירות בבית‬</w:t>
        <w:br/>
        <w:t>‫המשותף אשר הגיעו לאסיפת הדיירים מיום ‪ 5.8.18‬וזאת נוכח העובדה כי הדלתות היו‬</w:t>
        <w:br/>
        <w:t>‫תקולות והיוו סכנה‪ .‬הנתבע בחר שלא להשתתף באסיפה זו ולפיכך אין לו להלין אלא על‬</w:t>
        <w:br/>
        <w:t>‫עצמו )פרוטוקול האסיפה צורף כנספח ה' לכתב התביעה(‪ .‬אשר למסמך מטעם תחנת כיבוי‬</w:t>
        <w:br/>
        <w:t>‫האש מיום ‪ 26.8.18‬שהוצג מטעם הנתבע‪ ,‬טענה התובעת כי מסמך זה מאוחר לקבלת‬</w:t>
        <w:br/>
        <w:t>‫ההחלטה בדבר פירוק הדלתות ולפירוקן ועל כן לא ניתן להסתמך עליו כעת‪ .‬עוד טענה‬</w:t>
        <w:br/>
        <w:t>‫התובעת כי אין חיוב להתקין דלתות אש בבניין מושא תביעה זו‪.‬‬</w:t>
        <w:br/>
        <w:t>‫‪ .11‬התובעת טענה כי בחירתו של הנתבע להתנתק ממערכת המים החמים המשותפת איננה‬</w:t>
        <w:br/>
        <w:t>‫מזכה אותו בפטור מתשלום בגין תיקוני המערכת שכן המדובר ברכוש משותף שיש‬</w:t>
        <w:br/>
        <w:t>‫לתחזקו‪ .‬עוד טענה כי מעולם לא קיבלה הודעה מאת הנתבע באשר להינתקותו ממערכת‬</w:t>
        <w:br/>
        <w:t>‫המים החמים המשותפת וחיבורו למערכת גז ואף מטעם זה יש לחייבו בהוצאות החלפת‬</w:t>
        <w:br/>
        <w:t>‫המערכת‪.‬‬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והכרעה‪:‬‬</w:t>
        <w:br/>
        <w:t>‫‪ .12‬סעיף ‪ 58‬לחוק המקרקעין קובע כדלקמן‪:‬‬</w:t>
        <w:br/>
        <w:t>‫)א( בעל דירה חייב להשתתף בהוצאות הדרושות להחזקתו התקינה‬</w:t>
        <w:br/>
        <w:t>‫ולניהולו של הרכוש המשותף ולהבטחת השירותים המחוייבים על פי דין‬</w:t>
        <w:br/>
        <w:t>‫או המקובלים על פי הנוהג‪ ,‬לפי יחס שטח רצפת דירתו אל שטח הרצפה‬</w:t>
        <w:br/>
        <w:t>‫של 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הדירות‪.‬‬</w:t>
        <w:br/>
        <w:t>‫‪ .13‬השאלה המרכזית העומדת להכרעה בתביעה דנן היא‪ ,‬אם כן‪ ,‬האם ההוצאות המיוחדות‬</w:t>
        <w:br/>
        <w:t>‫שהוצאו על ידי הנציגות לשם שיפוץ הבית המשותף‪ ,‬פירוק דלתות אש‪ ,‬החלפת קולטי שמש‬</w:t>
        <w:br/>
        <w:t>‫והחלפת מערכת המים החמים עולות כדי "החזקה תקינה" של הרכוש המשותף בהתאם‬</w:t>
        <w:br/>
        <w:t>‫להוראות סעיף ‪ 58‬לחוק המקרקעין אם לאו‪.‬‬</w:t>
        <w:br/>
        <w:t>‫‪ .14‬ככל שמדובר ב"החזקה תקינה" הרי שאף ללא קבלת הסכמת הנתבע‪ ,‬הייתה רשאית‬</w:t>
        <w:br/>
        <w:t>‫התובעת לבצע את עבודות השיפוץ ועל הנתבע לשאת בחלקו היחסי בגין עבודות אלו‪ .‬ככל‬</w:t>
        <w:br/>
        <w:t>‫שאין המדובר ב"החזקה תקינה" הרי שללא הסכמת הנתבע לעבודות האמורות‪ ,‬לא ניתן‬</w:t>
        <w:br/>
        <w:t>‫לחייבו בעלות אותן העבודות‪ ,‬כך על פי סעיף ‪ 62‬לחוק המקרקעין‪.‬‬</w:t>
        <w:br/>
        <w:t>‫‪ .15‬ההלכה בנוגע למשמעות "החזקה תקינה" בוחנת מונח זה בתנאי המקום והזמן‪ .‬ראו לעניין‬</w:t>
        <w:br/>
        <w:t>‫זה ע"א )ירושלים( ‪ 4329/03‬עדנה וינברגר ואח' נ' נציגות הבית המשותף ברח' אוסישקין‬</w:t>
        <w:br/>
        <w:t>‫‪ 21‬ירושלים ]פורסם בנבו[ תק‪-‬מח ‪ 7499 (1) 2004‬בו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‫"חלק מן העבודות נועדו לשמירת המצב הקיים‪ ,‬חד משמע‪ ,‬כגון‪ :‬סיוד‪ ,‬תיקון גדר‪ ,‬תיקון‬</w:t>
        <w:br/>
        <w:t>‫גג‪ ,‬וכדומה‪ .‬לטעמי‪ ,‬גם החלפת גדרות כניסה לגינה‪ ,‬התקנת ארון לשעוני המים והתקנת‬</w:t>
        <w:br/>
        <w:t>‫תיבות דואר חדשות‪ ,‬הם חלק מהתחזוקה השוטפת של הבניין‪ ,‬אשר נועדה לשמור על‬</w:t>
        <w:br/>
        <w:t>‫הרכוש המשותף במצב טוב‪ ,‬תקין ומכובד‪ .‬הצדדים הכבירו מילים על הגינה‪ .‬אכן‪ ,‬בעבר‬</w:t>
        <w:br/>
        <w:t>‫הגינה כללה רק עצים ישנים‪ ,‬ובאסיפה הכללית בשנת ‪ 1999‬הוחלט על התקנת גינה‬</w:t>
        <w:br/>
        <w:t>‫משוכללת יותר‪ ,‬כולל‪ :‬טפטפות וצמחים‪ .‬אינני רואה בכך שיפור יוצא דופן‪ ,‬המאפשר לכל‬</w:t>
        <w:br/>
        <w:t>‫דייר להטיל וטו‪ ,‬אלא הדבר בגדר החזקה שוטפת וביצוע השירותים המקובלים על פי‬</w:t>
        <w:br/>
        <w:t>‫הנוהג ‪ ...‬סבור אני‪ ,‬כי אכן רק מקרה קיצוני של הוצאה גבוהה‪ ,‬כמו התקנת מעלית‪ ,‬נמנה‬</w:t>
        <w:br/>
        <w:t>‫על הקטגוריה המחייבת הסכמה פה אחד‪ .‬כל הוצאה אחרת במהלך ניהול בניין‪ ,‬הקיים‬</w:t>
        <w:br/>
        <w:t>‫עשרות שנים‪ ,‬נמצאת בד' אמותיה של הוראת סעיף ‪)58‬א( לחוק המקרקעין הנ"ל‪,‬‬</w:t>
        <w:br/>
        <w:t>‫ובמקרה זה די בהחלטת רוב‪ ,‬כאמור בסעיף ‪)12‬א( לתקנון המצוי‪ .‬גם הוספת דלת בגג‬</w:t>
        <w:br/>
        <w:t>‫הבניין‪ ,‬אפילו שלא הייתה כזו במשך שנים‪ ,‬נכללת אף היא במסגרת ההחזקה התקינה‪.‬‬</w:t>
        <w:br/>
        <w:t>‫מעבר לצורך אוסיף‪ ,‬כי בימינו‪ ,‬אם תחליט אסיפה כללית‪ ,‬ברוב דעות בלבד‪ ,‬להתקין דלת‬</w:t>
        <w:br/>
        <w:t>‫חיצונית עם אינטרקום‪ ,‬מטעמי ביטחון‪ ,‬אף שדבר זה לא היה בעבר‪ ,‬יחייב הדבר גם את‬</w:t>
        <w:br/>
        <w:t>‫בעלי דירות המיעוט‪ .‬אין לאפשר לבעלי דירות אלה הטלת וטו על הוצאה מסוג זה או‬</w:t>
        <w:br/>
        <w:t>‫העמסת ההוצאה רק על מי שהצביע בחיוב באותה אסיפה כללית"‪.‬‬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‫שיפוץ הבית המשותף‬</w:t>
        <w:br/>
        <w:t>‫‪ .16‬שיפוץ הבית המשותף כלל על פי התובעת בין היתר שיפוץ לובי מרכזי‪ ,‬שיפוץ לוביים‬</w:t>
        <w:br/>
        <w:t>‫קומתיים‪ ,‬חדר מדרגות ושיפוץ מעליות‪ .‬אין כל ספק כי תיקונים אלה עולים כדי "החזקה‬</w:t>
        <w:br/>
        <w:t>‫תקינה" לפי סעיף ‪ 58‬לחוק המקרקעין ולפיכך הנתבע מחויב לשאת בחלקו בעלות תיקונים‬</w:t>
        <w:br/>
        <w:t>‫אלו‪.‬‬</w:t>
        <w:br/>
        <w:t>‫‪ .17‬אין לקבל טענת הנתבע באשר לרוב שנכח באסיפת בעלי הדירות במסגרתה התקבלה‬</w:t>
        <w:br/>
        <w:t>‫ההחלטה בדבר השיפוץ‪ ,‬זאת כיוון שההחלטה התקבלה על ידי הרוב מבין המשתתפים‬</w:t>
        <w:br/>
        <w:t>‫שנכחו באסיפה – הדבר עולה בקנה אחד עם הוראות התקנון המצוי‪ .‬מעבר לכך כל בעלי‬</w:t>
        <w:br/>
        <w:t>‫הדירות למעט הנתבע שילמו בגין השיפוץ‪ ,‬בכך ניתן להחלטה זו אישור בדיעבד של ‪ 35‬בעלי‬</w:t>
        <w:br/>
        <w:t>‫דירות‪ .‬ראו לעניין זה ע"א )מחוזי ת"א( ‪ 1350/06‬דן סלע נכסים )‪ (1996‬בע"מ ואח' נ' ניהול‬</w:t>
        <w:br/>
        <w:t>‫בית גבר)‪ (99‬בע"מ ואח' )פורסם בנבו‪.(6.11.06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‫פירוק דלתות אש‬</w:t>
        <w:br/>
        <w:t>‫‪ .18‬כמפורט לעיל טען הנתבע כי אסור היה לנציגות לפרק דלתות אלה ולפיכך אין הוא חייב‬</w:t>
        <w:br/>
        <w:t>‫לשאת בהוצאה זו‪ .‬לאחר ששקלתי טענות הצדדים מצאתי כי בעניין זה הצדק עם הנתבע‪.‬‬</w:t>
        <w:br/>
        <w:t>‫הנתבע הוכיח באמצעות המסמך שהציג מתחנת כיבוי האש כי הנציגות לא הייתה רשאית‬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‫לפרק דלתות אלה‪" :‬יש להחזיר את דלתות האש לחדר המדרגות במהירות האפשרית על‬</w:t>
        <w:br/>
        <w:t>‫מנת למנוע חלילה אסון"‪ .‬התובעת מנגד לא הצליחה לסתור טענה זו ולפיכך אני מוצאת כי‬</w:t>
        <w:br/>
        <w:t>‫אין מקום לחייב את הנתבע בהוצאה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מערכת המים החמים‬</w:t>
        <w:br/>
        <w:t>‫‪ .19‬ס' ‪59‬ב לחוק המקרקעין קובע כך‪:‬‬</w:t>
        <w:br/>
        <w:t>‫")א( בעל דירה רשאי להינתק על חשבונו מהמערכת המרכזית לחימום‬</w:t>
        <w:br/>
        <w:t>‫מים או להסקה )להלן – המערכת המרכזית(‪ ,‬ללא הסכמת בעלי הדירות‬</w:t>
        <w:br/>
        <w:t>‫האחרים‪ ,‬ובלבד שאם המערכת המרכזית משולבת לחימום מים ולהסקה‬</w:t>
        <w:br/>
        <w:t>‫לא יהיה רשאי להינתק מאחד מהם בלבד; אין בהוראה זו כדי לגרוע‬</w:t>
        <w:br/>
        <w:t>‫מהוראת סעיף ‪ 2‬לתקנון המצוי שבתוספת לחוק‪.‬‬</w:t>
        <w:br/>
        <w:t>‫)ב( שר האנרגיה והתשתית יקבע בתקנות‪ ,‬באישור ועדת החוקה חוק‬</w:t>
        <w:br/>
        <w:t>‫ומשפט של הכנסת‪ ,‬מהי הינתקות לענין סעיף זה‪ ,‬מה התנאים‬</w:t>
        <w:br/>
        <w:t>‫המאפשרים הינתקות ובאילו תנאים היא תבוצע‪.‬‬</w:t>
        <w:br/>
        <w:t>‫)ג( הינתקות כאמור בסעיף קטן )א( לא תגרע מזכויותיו של בעל הדירה‬</w:t>
        <w:br/>
        <w:t>‫במערכת המרכזית שניתק ממנה‪ ,‬ולא תפטור אותו מהחובה לשאת‬</w:t>
        <w:br/>
        <w:t>‫בהוצאות הדרושות להחזקתה התקינה‪.‬‬</w:t>
        <w:br/>
        <w:t>‫)ד( שר המשפטים‪ ,‬בהתייעצות עם שר האנרגיה והתשתית ובאישור‬</w:t>
        <w:br/>
        <w:t>‫ועדת החוקה חוק ומשפט של הכנסת‪ ,‬יקבע בתקנות הוראות בענין‬</w:t>
        <w:br/>
        <w:t>‫תשלום הוצאות כאמור בסעיף קטן )ג( שישלם בעל הדירה שניתק‬</w:t>
        <w:br/>
        <w:t>‫מהמערכת המרכזית‪ ,‬וכן בענין חלקו בהוצאות השוטפות להפעלת‬</w:t>
        <w:br/>
        <w:t>‫המערכת המרכזית‪ ,‬בהביאו בחשבון את שיעור הגידול בהוצאות אלה‬</w:t>
        <w:br/>
        <w:t>‫שנגרם לדיירים האחרים‪ ,‬כתוצאה מההינתקות‪) ".‬ההדגשות אינן‬</w:t>
        <w:br/>
        <w:t>‫במקור(‪.‬‬</w:t>
        <w:br/>
        <w:t>‫‪ .20‬בהתאם להוראות סעיף ‪59‬ב)ב( לעיל הינתקות בעל דירה ממערכת חימום מים מרכזית לא‬</w:t>
        <w:br/>
        <w:t>‫תפטור אותו מהחובה לשאת בהוצאות הדרושות להחזקתה התקינה של המערכת‪.‬‬</w:t>
        <w:br/>
        <w:t>‫התרשמתי כי העבודות שנעשו הן לצורך החזקתה התקינה של המערכת ויש לחייבו בהן‪.‬‬</w:t>
        <w:br/>
        <w:t>‫טענת הנתבע לפיה כיוון שהינתק זכאי הוא לפטור מהוצאות אלו נשללה באופן מפורש על‬</w:t>
        <w:br/>
        <w:t>‫ידי המחוקק‪.‬‬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‫החלפת קולטי שמש‬</w:t>
        <w:br/>
        <w:t>‫‪ .21‬אינני מקבלת את טענת הנתבע לפיה כיוון שדירתו ניתקה ממערכת המים החמים הוא אינו‬</w:t>
        <w:br/>
        <w:t>‫נדרש לשלם בעבור החלפת קולטי השמש‪ .‬ראו לעניין זה הדיון שנזכר בסעיף ‪ 20‬לעיל‪.‬‬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.22‬כן מצאתי לדחות טענת הנתבע לפיה התובעת לא הוכיחה קיומה של סערה שגרמה לנזקים‬</w:t>
        <w:br/>
        <w:t>‫בקולטי השמש‪ .‬התובעת צירפה מסמכים מזמן אמת המלמדים על קבלת החלטה בעניין‬</w:t>
        <w:br/>
        <w:t>‫זה בעקבות סערה שהתרחשה )פרוטוקול אסיפת דיירים מיום ‪ 25.10.15‬צורף כחלק מנספח‬</w:t>
        <w:br/>
        <w:t>‫ב' לכתב התביעה(‪ .‬הנתבע לא עמד בנטל המוטל עליו ולא סתר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בהתאם לשטח רצפה‬</w:t>
        <w:br/>
        <w:t>‫‪ .23‬סעיף ‪ 58‬לחוק המקרקעין קובע כי יש לחשב את חלקו של בעל דירה עבור הוצאות החזקת‬</w:t>
        <w:br/>
        <w:t>‫הרכוש המשותף לפי שטח רצפת דירתו ביחס לשטח הרצפה של כל הדירות שבבית‬</w:t>
        <w:br/>
        <w:t>‫המשותף‪ .‬מקובלת עליי טענת הנתבע לפיה עליו לשלם את סכומי ההוצאות לפי שטח דירתו‬</w:t>
        <w:br/>
        <w:t>‫וזאת בהתאם לסעיף ‪ 58‬לחוק המקרקעין וכפי שנקבע אף בתקנון המוסכם של הבית‬</w:t>
        <w:br/>
        <w:t>‫המשותף‪ .‬יצוין כי בכך אני גם דוחה את טענת הנתבע לפיה על דירות שפוצלו לשלם סכומים‬</w:t>
        <w:br/>
        <w:t>‫כפולים‪ .‬על פי סעיף ‪ 58‬לעיל תשלום נעשה לפי שטח רצפה ולפיכך אין משמעות לפיצול‬</w:t>
        <w:br/>
        <w:t>‫הדירה בעניין זה‪.‬‬</w:t>
        <w:br/>
        <w:t>‫‪ .24‬להלן יבוצע חישוב מהו הסכום בו הנתבע יישא‪:‬‬</w:t>
        <w:br/>
        <w:t>‫‪ -‬עלות שיפוץ הבית המשותף על פי כתב התביעה – ‪ 101,207‬ש"ח‬</w:t>
        <w:br/>
        <w:t>‫‪ -‬עלות החלפת מערכת המים החמים על פי קבלות מחברת ברקת מערכות המצורפות‬</w:t>
        <w:br/>
        <w:t>‫לכתב התביעה ‪ 45,000‬ש"ח‪.‬‬</w:t>
        <w:br/>
        <w:t>‫‪ -‬עלות החלפת קולטי השמש על פי קבלה מחברת אקווה מערכות אינסטלציה המצורפת‬</w:t>
        <w:br/>
        <w:t>‫נספח ז לכתב התביעה – ‪ 45,045‬ש"ח‪.‬‬</w:t>
        <w:br/>
        <w:t>‫סה"כ ‪ 191,252‬ש"ח‬</w:t>
        <w:br/>
        <w:t>‫‪ -‬סך שטח הדירות בבית המשותף על פי נסח רישום המקרקעין ‪ 2717.7‬מ"ר‪ .‬שטח דירת‬</w:t>
        <w:br/>
        <w:t>‫הנתבע ‪ 63‬מ"ר‪.‬‬</w:t>
        <w:br/>
        <w:t>‫‪ 70.37 =191,252/2717.7‬ש"ח‪/‬מ"ר ‪ 4,433 =63*70.37 ‬ש"ח‪.‬‬</w:t>
        <w:br/>
        <w:t>‫מסכום זה ינוכו ‪ 200‬ש"ח המהווים להערכתי עלות יחסית של פירוק דלתות האש‪.‬‬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דבר‪:‬‬</w:t>
        <w:br/>
        <w:t>‫‪ .25‬לאור האמור‪ ,‬אני מקבלת את התביעה חלקית ומורה לנתבע לשלם לתובעת סך של ‪4,233‬‬</w:t>
        <w:br/>
        <w:t>‫ש"ח‪ .‬סכום זה הינו חלקו של הנתבע לפי שטח דירתו בעלויות שיפוץ הבית המשותף‪,‬‬</w:t>
        <w:br/>
        <w:t>‫החלפת מערכת המים החמים והחלפת קולטי השמש בבית המשותף‪ .‬במסגרת החישוב‬</w:t>
        <w:br/>
        <w:t>‫נוכתה עלות משוערת של פירוק הדלתות‪.‬‬</w:t>
        <w:br/>
        <w:t>‫‪ .26‬בנסיבות העניין וכיוון שחלק מטענות הנתבע התקבלו יישא הנתבע בהוצאות התובעת על‬</w:t>
        <w:br/>
        <w:t>‫הצד הנמוך בסך ‪ 2000‬ש"ח‪.‬‬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תיק‪3/211/2019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.27‬הסכומים דלעיל ישולמו בתוך ‪ 30‬יום מהיום‪ ,‬שאם לא כן יישאו הפרשי הצמדה וריבית‬</w:t>
        <w:br/>
        <w:t>‫כחוק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,8.8.2021 ,‬ל'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3/211/2019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