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6/658/2020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2021-08-05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תיק‪6/658/2020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‪ -‬רח' בן גוריון ‪ ,59‬כפר סבא‬                               ‫התובעת‪:‬‬</w:t>
        <w:br/>
        <w:t>‫על ידי מר מרכוס טוניק‬</w:t>
        <w:br/>
        <w:t>‫באמצעות ב"כ‪ :‬עו"ד פרל אופיר‬</w:t>
        <w:br/>
        <w:t>‫נבטים ‪ ,10‬פתח תקווה‬</w:t>
        <w:br/>
        <w:t>‫טל'‪ 050-5811552:‬פקס‪077-2161401:‬‬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‫אלמז ליבנת‪,‬‬                                ‫הנתבעת‪:‬‬</w:t>
        <w:br/>
        <w:t>‫בן גוריון ‪ ,59/21‬כפר סבא‬</w:t>
        <w:br/>
        <w:t>‫טל'‪054-5725213:‬‬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1‬עניינה של התביעה בבית משותף ב רח' בן גוריון ‪ 59‬ב כפר סבא ‪ ,‬הידוע‬</w:t>
        <w:br/>
        <w:t>‫כ חלקה ‪ 227‬בגוש ‪( 6439‬להלן ‪" -‬הבית המשותף" )‪ .‬התובעת היא נציגות‬</w:t>
        <w:br/>
        <w:t>‫הבית המשותף (להלן ‪" -‬התובעת" )‪ .‬הנתבע ת ‪ ,‬גב' אלמז ליבנת (להלן ‪-‬‬</w:t>
        <w:br/>
        <w:t>‫"הנתבע ת " )‪ ,‬ה י א הבעלים של דירה הרשומה כתת חלקה ‪ 20‬בבית‬</w:t>
        <w:br/>
        <w:t>‫המשותף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2‬בכתב התביעה ‪ ,‬שהוגש בתאריך א' בכסלו תשפ"ב ( ‪ ) 5.11.2021‬עתרה‬</w:t>
        <w:br/>
        <w:t>‫התובעת למתן סעד כספי המורה חיוב הנתבע ת בתשלום סך של ‪1,350‬‬</w:t>
        <w:br/>
        <w:t>‫ש"ח‪ ,‬משלא שיל מה את חלק ה בהוצאות החזקה תקינה של הרכוש‬</w:t>
        <w:br/>
        <w:t>‫המשותף בבית המשותף החל מחודש יולי ‪ 2020‬ועד חודש נובמבר ‪, 2020‬‬</w:t>
        <w:br/>
        <w:t>‫בסך של ‪ ₪ 270‬לחודש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תיק‪6/658/2020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3‬בכתב ההגנה‪ ,‬שהוגש בתאריך כ"ד בטבת תשפ"ב ( ‪ , ) 28.12.2021‬טענה‬</w:t>
        <w:br/>
        <w:t>‫הנתבעת בין השאר כי בשל נזקים שנגרמו לדירתה בשל הרכוש המשותף‪,‬‬</w:t>
        <w:br/>
        <w:t>‫ולאחר שנאלצה לשלם את הוצאות הנזק שנגרם לה מכספה לנוכח‬</w:t>
        <w:br/>
        <w:t>‫התנערותה התובעת מכך ‪ ,‬הודיעה לתובעת כי היא מקזזת את הוצאות‬</w:t>
        <w:br/>
        <w:t>‫התיקון מדמי הוועד השוטפים‪ .‬אולם בסופו של דבר‪ ,‬ועוד בטרם הוגשה‬</w:t>
        <w:br/>
        <w:t>‫התביעה‪ ,‬הגיעה עם התובעת להסכמות‪ ,‬ו שלמה בתאריך כ"ט בחשון‬</w:t>
        <w:br/>
        <w:t>‫תשפ"א ( ‪ , )16.11.2020‬סך של ‪ ,₪ 1,620‬המהווים את מלוא התביעה‬</w:t>
        <w:br/>
        <w:t>‫ואף חודש אחד נוסף‪ .‬לפיכך‪ ,‬לא כל מקום להגיש את התביעה נגדה‪.‬‬</w:t>
        <w:br/>
        <w:t>‫לכתב ההגנה צירפה הנתבעת תמלול שיחה‪ ,‬קבלה על תשלום ‪₪ 1,620‬‬</w:t>
        <w:br/>
        <w:t>‫מתאריך ‪ , 16.11.2020‬וכן מסמך מחברת ש‪.‬ח‪.‬ר נזקי צנרת מתאריך‬</w:t>
        <w:br/>
        <w:t>‫‪. 17.10.17‬‬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4‬יצוין כי המסמך שהוגש על ידי הנתבעת הוכתר "כתב הגנה וכתב תביעה‬</w:t>
        <w:br/>
        <w:t>‫ש כנגד ‪ ,‬במסגרתו העלתה התובעת את טענותיה בקשה לעלות התיקונים‬</w:t>
        <w:br/>
        <w:t>‫שלטענתה נאלצה לשלם בגין נזקי הרטיבות שנגרמו לה‪ .‬יצוין כי‬</w:t>
        <w:br/>
        <w:t>‫התובעת לא שלמה אגרה בגין ההליך‪ ,‬ומשכך לא נפתח תיק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כ' באדר תשפ"א ( ‪ , ) 4.3.2021‬הגישה התוב עת כתב הגנה‬</w:t>
        <w:br/>
        <w:t>‫במסגרת כתב התביעה ש כנגד ‪ ,‬על ‪ -‬אף שהליך כזה לא נפתח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.6‬בדיון שהתקיים בתאריך כ"ט בסיון תשפ"א (‪ )9.6.2021‬שמעתי את טיעוני‬</w:t>
        <w:br/>
        <w:t>‫הצדדים‪ .‬ולאחר שהוסכם על ידי הצדדים כי הנתבעת שילמה לנציגות למעשה‬</w:t>
        <w:br/>
        <w:t>‫את כל חובה הנטען‪ ,‬התייתרה למעשה התביעה‪ ,‬פרט לנושא הוצאות ההליך‬</w:t>
        <w:br/>
        <w:t>‫עליו עמדה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תיק‪6/658/2020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הדיון‪ ,‬סיכמו הצדדים את טענותיהם בעל‪-‬פה‪ ,‬ולבקשתם ניתנה להם‬</w:t>
        <w:br/>
        <w:t>‫גם האפשרות להגיש אסמכתאות בכתב לעניין זה‪ ,‬וכך הם אכן עשו‪.‬‬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לעניין הוצאות ההליך‪:‬‬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התובעת‪ ,‬רק בעקבות הגשת התביעה‪ ,‬שלמה הנתבעת את חובה‬</w:t>
        <w:br/>
        <w:t>‫לתובעת‪ .‬אין מחלוקת כי החוב שולם בתאריך כ"ט בחשון תשפ"א‬</w:t>
        <w:br/>
        <w:t>‫(‪ ,)16.11.2020‬אולם כתב התביעה הוגש בתאריך י"ח בחשון תשפ"א‬</w:t>
        <w:br/>
        <w:t>‫(‪ ,)5.11.2020‬ולאחר שלושה ניסיונות לבצע את מסירתו לידי הנתבעת‪ ,‬שלא‬</w:t>
        <w:br/>
        <w:t>‫צלחו‪ ,‬הומצא לנתבעת על ידי הנחתו בתיבת הדואר שלה בתאריך כ"ד בחשון‬</w:t>
        <w:br/>
        <w:t>‫תשפ"א (‪ .)11.11.2020‬כמו כן‪ ,‬בתאריך כ"ה בחשון תשפ"א (‪,)12.11.2020‬‬</w:t>
        <w:br/>
        <w:t>‫נשלחה לנתבעת הודעה בדבר מועד הדיון הקבוע לתיק‪ ,‬וכך הנתבעת שלמה‬</w:t>
        <w:br/>
        <w:t>‫רק את חובה‪ ,‬רק לאחר שנודע לה על אודות התביעה ובעקבותיה‪.‬‬</w:t>
        <w:br/>
        <w:t>‫התובעת נאלצה לשלם אגרת תביעה‪ ,‬עלויות שליחות‪ ,‬שכ"ט עורך דין‪ ,‬וכן‬</w:t>
        <w:br/>
        <w:t>‫נציגי התובעת‪ ,‬נאלצו לבזבז את זמנם ולפיכך על הנתבעת לשאת בדמי‬</w:t>
        <w:br/>
        <w:t>‫בטלתם‪.‬‬</w:t>
        <w:br/>
        <w:t>‫‪ .9‬לטיעוניה בכתב‪ ,‬צירפה התובעת העתק מאישור מסירת השליח וצילום מסך‬</w:t>
        <w:br/>
        <w:t>‫המאשר לטענתה את שליחת מסרון ווטסאפ לנתבעת בתאריך ‪.12.11.2020‬‬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לעניין הוצאות ההליך‪:‬‬</w:t>
        <w:br/>
        <w:t>‫‪ .10‬לטענת הנתבעת‪ ,‬אין עונשין אלא אם כן מזהירין‪ ,‬ולפיכך לו הייתה מקבלת‬</w:t>
        <w:br/>
        <w:t>‫מכתב מוועד הבית על כך שתוגש נגדה תביעה ככל שלא תסדיר את חובה‪,‬‬</w:t>
        <w:br/>
        <w:t>‫הייתה משלמת את חובה‪ .‬ולראייה משנודע לה בעקבות הודעה שנתלתה על‬</w:t>
        <w:br/>
        <w:t>‫לוח המודעות בבית המשותף‪ ,‬שנעשתה פנייה להגשת תביעה‪ ,‬עוד בטרם‬</w:t>
        <w:br/>
        <w:t>‫הומצא לידיה כתב התביעה והזימון לדיון‪ ,‬מייד קבעה מועד להסדרת‬</w:t>
        <w:br/>
        <w:t>‫התשלום‪ .‬לפיכך לא מקום לפנות להליך משפטי לפני שמוצו כל האפשרויות‬</w:t>
        <w:br/>
        <w:t>‫האחרות המתבקשות‪ ,‬לרבות פנייה אליה פנים אל פנים‪ ,‬במיוחד שאין היא‬</w:t>
        <w:br/>
        <w:t>‫סרבנית תשלום סדרתית‪.‬‬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תיק‪6/658/2020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.11‬לטיעוניה בכתב צירפה הנתבעת דו"ח פעילות של הנציגות לחודש אוקטובר‬</w:t>
        <w:br/>
        <w:t>‫‪ ,2020‬תמלול שיחה להסדרת החוב מתאריך כ"ה בחשון תשפ"א (‪)12.11.2020‬‬</w:t>
        <w:br/>
        <w:t>‫שלטענתה התרחשה בשעה ‪ ,09:57‬וכן צילום מסך של מסרון ווטסאפ מתאריך‬</w:t>
        <w:br/>
        <w:t>‫כ"ה בחשון תשפ"א (‪ )12.11.2020‬בשעה ‪.11:05‬‬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12‬בהתאם להוראת סעיף ‪( 58‬א) לחוק המקרקעין‪ ,‬תשכ"ט ‪ , 1969 -‬חייב כל‬</w:t>
        <w:br/>
        <w:t>‫בעל דירה בבית משותף להשתתף בהוצאות הדרושות להחזקתו התקינה‬</w:t>
        <w:br/>
        <w:t>‫ולניהולו של הרכוש המשותף‪ ,‬ולהבטחת השירותים המחויבים על פי דין‬</w:t>
        <w:br/>
        <w:t>‫או המקובלים על פי הנוהג‪ .‬בבחינת חובה עצמאית ונפרדת‪ ,‬בת אכיפה‪,‬‬</w:t>
        <w:br/>
        <w:t>‫שאינה נתונה לשי קול דעתו של בעל הדירה‪ ,‬המוטלת על כל בעל דירה‬</w:t>
        <w:br/>
        <w:t>‫בבית משותף‪ .‬תכליתה‪ ,‬להבטיח שלא תיפגע הקופה המשותפת‪ ,‬ובתוך‬</w:t>
        <w:br/>
        <w:t>‫כך בעלי הדירות האחרים בבית המשותף המשלמים חלקם בהוצאות‬</w:t>
        <w:br/>
        <w:t>‫שנועדו להבטיח ניהולו התקין של הבית המשותף והחזקתו [רע"א‬</w:t>
        <w:br/>
        <w:t>‫‪ 294/87‬שלום נ' נציגות הבית המשותף ברחוב בן יהודה ‪ 2‬ירושלים‬</w:t>
        <w:br/>
        <w:t>‫(נבו‪ ;) 28.10.1987 ,‬ע"א (מחוזי ת"א) ‪ 204/79‬ויזר נ' נציגות הבית‬</w:t>
        <w:br/>
        <w:t>‫המשותף רחוב חן ‪ 14‬פתח תקווה‪( ,‬נבו‪ ;) 31.12.1979 ,‬ע"א (מחוזי ב"ש)‬</w:t>
        <w:br/>
        <w:t>‫‪ 1133/03‬קבלו נ' נציגות הבית המשותף סלבי זכריה‪( ,‬נבו‪;) 17.5.2004 ,‬‬</w:t>
        <w:br/>
        <w:t>‫עש"א (מחוזי י ‪ -‬ם) ‪ 57539-06-14‬וינוגרד נ' נציגות הב ית המשותף‬</w:t>
        <w:br/>
        <w:t>‫ברחוב עוזיאל ‪ 89‬ירושלים‪( ,‬נבו‪. ] ) 16.11.2014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13‬לכן‪ ,‬ככלל‪ ,‬נקודת המוצא היא ש אי אפשר לקבל מצב‪ ,‬שבו אחד מבעלי‬</w:t>
        <w:br/>
        <w:t>‫הדירות‪ ,‬יעשה דין לעצמו‪ ,‬ויחליט כי הוא אינו משתתף בהוצאות‬</w:t>
        <w:br/>
        <w:t>‫השוטפות של ועד הבית‪ ,‬בטענות שונות‪ ,‬לרבות ב טענה כי מגיעים לו‬</w:t>
        <w:br/>
        <w:t>‫כספים מוועד הבית או כי עומדת לו זכות קיזוז כזו או אחרת ‪ .‬ככל שבעל‬</w:t>
        <w:br/>
        <w:t>‫דירה סבור כי הוועד חב לו כספים‪ ,‬עליו לפנות בהליך נפרד כדי להוכיח‬</w:t>
        <w:br/>
        <w:t>‫את טענתו‪ ,‬אך אין לו כל אפשרות לעכב את תשלום דמי הוועד השוטפים‬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תיק‪6/658/2020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‫[לעניין התנאים המצטברים אשר נקבעו בפסיקה כתנאי לזכאותו של‬</w:t>
        <w:br/>
        <w:t>‫דייר בהחזר הוצאות אשר הוציא לשם תיקון ליקוי ברכוש המשותף‬</w:t>
        <w:br/>
        <w:t>‫רע"א ‪ 4984/17‬שמעון חיים נ' נציגות הבית המשותף סוקולוב ‪ 48‬קרית אתא‬</w:t>
        <w:br/>
        <w:t>‫(‪.] )14/12/17‬‬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14‬יודגש כי את דמי הוועד השוטפים יש לשלם כ חובה עצמאית ונפרדת ‪,‬‬</w:t>
        <w:br/>
        <w:t>‫שאינה נתונה לשיקול דעתו של בעל הדירה ‪ .‬שאחרת כיצד יוכל להתנהל‬</w:t>
        <w:br/>
        <w:t>‫הב ית המשותף? דומה הדבר לסכסוך כספי שיש לאזרח אל מול מדינת‬</w:t>
        <w:br/>
        <w:t>‫ישראל או אל מול הרשות המקומית שבה הוא מתגורר ‪ ,‬כאשר לטענתו‬</w:t>
        <w:br/>
        <w:t>‫המדינה או הרשות המקומית חבה לו כספים מסיבות שונות‪ .‬היעלה על‬</w:t>
        <w:br/>
        <w:t>‫הדעת שהוא יפסיק לשלם את מס ההכנסה או את המע"מ לרשויות‬</w:t>
        <w:br/>
        <w:t>‫המס ? היעלה על הדעת כי הוא יפסיק לשלם את דמי הארנונה השוטפים?‬</w:t>
        <w:br/>
        <w:t>‫כך בדיוק גם בכל הקשור לתשלום ועד הבית השוטפים ‪ .‬לכן‪ ,‬אין לקבל‬</w:t>
        <w:br/>
        <w:t>‫כל טענה בדבר עיכוב תשלום חוב לוועד הבית‪ ,‬מחמת קיזוז או סיבה דומה‬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.15‬וכן‪ ,‬חברי ועד הבית‪ ,‬ממלאים למעשה תפקיד כפוי טובה לטובת ציבור בעלי‬</w:t>
        <w:br/>
        <w:t>‫הדירות בבית המשותף‪ .‬אין שכר בפעולתם‪ ,‬והם נדרשים לבצע מטלותיהם‪,‬‬</w:t>
        <w:br/>
        <w:t>‫בהתנדבות למען כל דיירי הבית המשותף‪ ,‬ומשכך על בעלי הדירות לסייע להם‪,‬‬</w:t>
        <w:br/>
        <w:t>‫ולא להקשות עליהם מלבצע את תפקידם‪.‬‬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 יעלה על הדעת‪ ,‬כי חברי הנציגות ייאלצו להידפק על דלתות השכנים‬</w:t>
        <w:br/>
        <w:t>‫כעניים בפתח ולרדוף אחר שכנים ובעלי דירות‪ ,‬כדי שאלו יואילו בטובם לשלם‬</w:t>
        <w:br/>
        <w:t>‫את דמי הוועד השוטפים‪ .‬על בעלי הדירות לדאוג לשלם מראש ובתקופה‬</w:t>
        <w:br/>
        <w:t>‫שנקבעה לכך‪ ,‬את דמי הוועד השוטפים בלי שנציגי הוועד ייאלצו לשמש גם‬</w:t>
        <w:br/>
        <w:t>‫כפקידי גבייה‪.‬‬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תיק‪6/658/2020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לעניינו‬</w:t>
        <w:br/>
        <w:t>‫‪ .17‬אין למעשה מחלוקת כי הנתבעת ידעה על חובתה לשלם את דמי הוועד‬</w:t>
        <w:br/>
        <w:t>‫השוטפים‪ ,‬ובאופן מודע סירבה לשלמם בטענת קיזוז‪ ,‬שכאמור אין לה 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.18‬וכן‪ ,‬גם אם אניח לטובת הנתבעת כי נודע לה על כך שהוגשה נגדה תביעה רק‬</w:t>
        <w:br/>
        <w:t>‫לאחר שכבר גמלה בליבה ההחלטה לשלם את החוב‪ ,‬וגם אם מקבל אני את‬</w:t>
        <w:br/>
        <w:t>‫טענת הנתבעת לפיה היא אינה סרבנית תשלום סדרתית‪ ,‬אין מחלוקת כי‬</w:t>
        <w:br/>
        <w:t>‫התשלום מושא ההליך בוצע בפועל לאחר שנודע לה על התביעה ועל מועד‬</w:t>
        <w:br/>
        <w:t>‫הדיון‪.‬‬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.19‬אינני מקבל את טענת הנתבעת לפיה היה על הנציגות לפנות אליה בפגישה‬</w:t>
        <w:br/>
        <w:t>‫פנים אל פנים‪ ,‬לפני הגשת התביעה‪ .‬אכן‪ ,‬ככלל בטרם פנייה להליכים‬</w:t>
        <w:br/>
        <w:t>‫משפטיים יש לנסות לפתור המחלוקת ולעשות מאמצים לסיימה מבלי‬</w:t>
        <w:br/>
        <w:t>‫להיזקק להליכים משפטיים‪ ,‬אך בענייננו‪ ,‬הנתבעת ידעה כאמור על החוב שלה‬</w:t>
        <w:br/>
        <w:t>‫לנציגות‪ ,‬ובמודע‪ ,‬משום טענת קיזוז שכאמור אין לה מקום‪ ,‬בחרה שלא‬</w:t>
        <w:br/>
        <w:t>‫לשלמו‪ .‬משכך טענת הנתבעת כי היה על התובעת באמצעות נציגיה להיפגש‬</w:t>
        <w:br/>
        <w:t>‫עמה לפני הגשת התביעה‪ ,‬נדחית‪( .‬במאמר מוסגר ובהתייחס לכותרת טענת‬</w:t>
        <w:br/>
        <w:t>‫הנתבעת בטיעוניה בכתב לפיה "אין עונשין אלא אם כן מזהירין"‪ ,‬יצוין כי‬</w:t>
        <w:br/>
        <w:t>‫מדובר בכלל שתקף במשפט העברי עבור עבירות פליליות שעונשן הן בידי אדם‪,‬‬</w:t>
        <w:br/>
        <w:t>‫אך בכל הקשור למשפט אזרחי‪ ,‬נחלקו הדעות האם כלל זה חל לגבי דיני‬</w:t>
        <w:br/>
        <w:t>‫ממונות שכן הם אינם בגדר עונש ‪ -‬מכילתא משפטים נזיקין ז; תוספות בבא‬</w:t>
        <w:br/>
        <w:t>‫קמא מט 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.20‬אשר להוצאות ההליך‪ -‬נקודת המוצא בפסיקת הוצאות‪ ,‬היא כי בעל דין שזכה‬</w:t>
        <w:br/>
        <w:t>‫בהליך‪ ,‬יזכה בהוצאות שהוציא לשם קידום ההליך‪ ,‬כאשר הדבר נועד למנוע‬</w:t>
        <w:br/>
        <w:t>‫חסרון כיס של הזוכה‪ ,‬להרתיע תובעים בכוח מנקיטת הליכי סרק ולעודד‬</w:t>
        <w:br/>
        <w:t>‫נתבעים בכוח להימנע מהתגוננות סרק‪ ,‬כאשר העיקרון הוא שהוצאות המשפט‬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תיק‪6/658/2020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‫הנפסקות צריכות להיות מידתיות להליך עצמו ולמהותו (ע"א‬</w:t>
        <w:br/>
        <w:t>‫‪ 9648/16‬אורהייטק ‪ GIS‬בע"מ נ' חן אביטן משרד עורכי דין‪ ,‬בפסקה ‪( 67‬נבו‬</w:t>
        <w:br/>
        <w:t>‫‪ ; )28.2.2018‬רע"א ‪Magic Software Enterprises Ltd 7650/20‬נ'‬</w:t>
        <w:br/>
        <w:t>‫פאיירפלאי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.21‬תקנה ‪(151‬א) לתקנות סדר הדין האזרחי התשע"ט‪( 2018-‬להלן‪"-‬התקנות")‬</w:t>
        <w:br/>
        <w:t>‫קובעת כי תכלית חיוב בעל דין בהוצאות היא "לשפות את בעל הדין שכנגד‬</w:t>
        <w:br/>
        <w:t>‫על הוצאותיו בהליך בהתחשב בתוצאותיו‪ ,‬במשאבים שנדרשו לניהולו‬</w:t>
        <w:br/>
        <w:t>‫ובהתנהלות בעלי הדין"‪ .‬במסגרת שומת ההוצאות נדרשת הערכאה הדיונית‬</w:t>
        <w:br/>
        <w:t>‫לבטא את "האיזון הראוי שבין הבטחת זכות הגישה לערכאות‪ ,‬הגנה על זכות‬</w:t>
        <w:br/>
        <w:t>‫הקניין 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.22‬תקנה ‪ 152‬לתקנות קובעת כי‪ :‬בתום הדיון יפסוק בית המשפט הוצאות‬</w:t>
        <w:br/>
        <w:t>‫סבירות והוגנות‪ ,‬זולת אם מצא שקיימים טעמים מיוחדים שלא לחייב‬</w:t>
        <w:br/>
        <w:t>‫בהוצאות כאמור‪ .‬כלומר‪ ,‬ברירת המחדל היא פסיקת הוצאות‪ ,‬ורק אם‬</w:t>
        <w:br/>
        <w:t>‫קיימים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.23‬תקנה ‪ 153‬לתקנות‪ ,‬קובעת את שיעור הוצאות המשפט שיש לפסוק‪ ,‬כאשר‬</w:t>
        <w:br/>
        <w:t>‫נקבע באופן מפורש כי סכום שכר טרחת עו"ד‪ ,‬לא יפחת מהתעריף המינימאלי‬</w:t>
        <w:br/>
        <w:t>‫בכללי לשכת עורכי הדין‪.‬‬</w:t>
        <w:br/>
        <w:t>‫‪( 153‬א) סכום שכר טרחת עורך דין שיפסוק בית המשפט לטובת בעל הדין‬</w:t>
        <w:br/>
        <w:t>‫שזכה בהליך‪ ,‬בכפוף לאמור בתקנת משנה (ג)‪ ,‬לא יפחת מן התעריף שנקבע‬</w:t>
        <w:br/>
        <w:t>‫לעניין שכר טרחת עורך דין בכללי לשכת עורכי הדין (התעריף המינימלי‬</w:t>
        <w:br/>
        <w:t>‫המומלץ)‪ ,‬התש"ס‪ ,2000-‬זולת אם הורה בית המשפט‪ ,‬מטעמים מיוחדים‪,‬‬</w:t>
        <w:br/>
        <w:t>‫על תשלום סכום נמוך יותר מהסכום האמור‪.‬‬</w:t>
        <w:br/>
        <w:t>‫(ב) בית המשפט יכלול בשכר טרחת עורך הדין‪ ,‬סכום השווה למס ערך מוסף‬</w:t>
        <w:br/>
        <w:t>‫מקום שבו הזוכה שילם או מחויב לשלם מס ערך מוסף לעורך דינו‪ ,‬זולת אם‬</w:t>
        <w:br/>
        <w:t>‫סבר כי הזוכה רשאי לנכות את מס התשומות בשכר טרחת עורך דינו‪ ,‬ובלבד‬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תיק‪6/658/2020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יפסוק סכום כאמור כרכיב נפרד‪.‬‬</w:t>
        <w:br/>
        <w:t>‫(ג) בקביעת שיעור ההוצאות יתחשב בית המשפט‪ ,‬בין השאר‪ ,‬בשווי הסעד‬</w:t>
        <w:br/>
        <w:t>‫שנפסק וביחס שבינו לבין הסכום שנתבע‪ ,‬בדרך שבה ניהלו בעלי הדין את‬</w:t>
        <w:br/>
        <w:t>‫הדיון‪ ,‬במורכבות ההליך‪ ,‬בהשקעת המשאבים בהכנתו ובניהולו ובסכום‬</w:t>
        <w:br/>
        <w:t>‫ההוצאות שהתבקש‪.‬‬</w:t>
        <w:br/>
        <w:t>‫(ד) בהחלטה יפרט בית המשפט את השיקולים שהנחו אותו בקביעת‬</w:t>
        <w:br/>
        <w:t>‫שיעור ההוצאות‪".‬‬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.24‬בתקנה ‪ 155‬לתקנות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.155‬א) בית המשפט יפסוק הוצאות משפט‪ ,‬ובלבד שבעל הדין פירט‬</w:t>
        <w:br/>
        <w:t>‫בסיכומי טענותיו באופן מפורש ומפורט את הוצאות המשפט כפי שנדרשו‬</w:t>
        <w:br/>
        <w:t>‫לצורך ההליך וצירף מסמכים התומכים בכך‪.‬‬</w:t>
        <w:br/>
        <w:t>‫(ב) סכום הוצאות משפט יהיה צירופם של כל ההוצאות שהוצאו בעין‬</w:t>
        <w:br/>
        <w:t>‫ושנדרשו להליך כפי שיורה בית המשפט‪.‬‬</w:t>
        <w:br/>
        <w:t>‫(ג) השופט שנתן את ההחלטה יורה על הוצאות המשפט‪ ,‬זולת אם הדבר‬</w:t>
        <w:br/>
        <w:t>‫נבצר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.25‬התקנות משקפות את הפסיקה שנהגה קודם לכניסתן לתוקף‪ ,‬תוך שינוי אחד‬</w:t>
        <w:br/>
        <w:t>‫משמעותי שלפיו ברירת המחדל היא חיוב בהוצאות‪ ,‬כאשר על בית המשפט‬</w:t>
        <w:br/>
        <w:t>‫להצביע על טעמים מיוחדים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.26‬במסגרת בג"ץ ‪ 891/05‬תנובה מרכז שיתופי לשיווק תוצרת חקלאית בישראל‬</w:t>
        <w:br/>
        <w:t>‫בע"מ נ' הרשות המוסכמת למתן רשיונות יבוא‪-‬משרד התעשיה המסחר (נבו‬</w:t>
        <w:br/>
        <w:t>‫‪ ,)30.06.2005‬נותחו על ידי כב' הרשם (כתוארו אז) יגאל מרזל‪ ,‬תכליות חיוב‬</w:t>
        <w:br/>
        <w:t>‫בעל דין בהוצאות רעהו‪ ,‬כאשר המסקנה הייתה כי אמת המידה הנכונה לחיוב‬</w:t>
        <w:br/>
        <w:t>‫שכר טרחת עורך דין הוא כי ההוצאות צריכות להיות סבירות‪ ,‬הכרחיות‬</w:t>
        <w:br/>
        <w:t>‫ומידתיות‪ .‬במסגרת הקווים המנחים לשימוש באותן אמות מידה נקבע‪ ,‬בין‬</w:t>
        <w:br/>
        <w:t>‫השאר כי יש להתחשב בהתנהגות הצדדים ובדרך שבה ניהלו את ההליך;‬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תיק‪6/658/2020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 נוסף הוא הסעד המבוקש או הסכום השנוי במחלוקת; כמו כן יש‬</w:t>
        <w:br/>
        <w:t>‫להתחשב במורכבות התיק והזמן שהושקע בהכנתו; השיקול האחרון המוזכר‬</w:t>
        <w:br/>
        <w:t>‫הוא חשיבות העניין בעבור בעלי הדין‪.‬‬</w:t>
        <w:br/>
        <w:t>‫‪ .27‬ובמיושם לענייננו ‪ -‬לאחר ששקלתי את מכלול השיקולים הרלוונטיים‬</w:t>
        <w:br/>
        <w:t>‫כמפורט לעיל‪ ,‬ולאחר ששקלתי את מלוא טענות הצדדים‪ ,‬וכמו כן נתתי דעתי‬</w:t>
        <w:br/>
        <w:t>‫לשלב בו הסתיימה התביעה‪ ,‬לגובה התביעה‪ ,‬לנושא ההידרשות לכתב התביעה‬</w:t>
        <w:br/>
        <w:t>‫שכנגד שבסופו של דבר לא שולמה בגינו אגרה‪ .‬וכן נתתי דעתי לכך שלבסוף‬</w:t>
        <w:br/>
        <w:t>‫ההליך הסתיים ללא דיון הוכחות‪ ,‬ובכך חסכו הצדדים זמן יקר ‪ -‬הן מזמנם‪,‬‬</w:t>
        <w:br/>
        <w:t>‫והן בזמן שיפוטי יקר ‪ -‬התוצאה שאליה הגעתי היא כי בנוסף לסכום שכבר‬</w:t>
        <w:br/>
        <w:t>‫שלמה הנתבעת‪ ,‬תשלם הנתבעת לתובעת את הסכומים הבאים‪:‬‬</w:t>
        <w:br/>
        <w:t>‫א‪ .‬הוצאות ההליך בסך של ‪ 731‬ש"ח‪ ,‬בגין אגרת תביעה ושליחויות‪ .‬לסכום‬</w:t>
        <w:br/>
        <w:t>‫זה יתווספו הפרשי הצמדה וריבית כחוק מיום הגשת התביעה (‪)5.11.2020‬‬</w:t>
        <w:br/>
        <w:t>‫ועד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.‬הוצאות שכ"ט עו"ד בסך של ‪ .₪ 800‬לסכום זה יתווספו הפרשי הצמדה‬</w:t>
        <w:br/>
        <w:t>‫וריבית כחוק מיום הגשת התביעה (‪ )5.11.2020‬ועד למועד מלוא התשלום‬</w:t>
        <w:br/>
        <w:t>‫בפועל‪.‬‬</w:t>
        <w:br/>
        <w:t>‫המזכירות תמציא העתק פסק הדין לבאי כוח הצדדים ‪ /‬לצדדים‪ ,‬בדואר רשום עם אישורי‬</w:t>
        <w:br/>
        <w:t>‫מסירה‪.‬‬</w:t>
        <w:br/>
        <w:t>‫ניתן היום‪ ,‬כ"ז אב תשפ"א ‪ 05 ,‬אוגוסט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6/658/2020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