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2021-08-01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‫תרם שושנה‪,‬‬        ‫‪.1‬‬               ‫התובעים‪:‬‬</w:t>
        <w:br/>
        <w:t>‫תרם שפר איריס‪,‬‬         ‫‪.2‬‬</w:t>
        <w:br/>
        <w:t>‫תרם ארז‪,‬‬       ‫‪.3‬‬</w:t>
        <w:br/>
        <w:t>‫תרם אבשלום‪,‬‬         ‫‪.4‬‬</w:t>
        <w:br/>
        <w:t>‫באמצעות ב"כ עו"ד האס בעז‬</w:t>
        <w:br/>
        <w:t>‫בר כוכבא ‪ 23‬מגדל ‪ V-Tower‬בני ברק‬</w:t>
        <w:br/>
        <w:t>‫טל'‪ 03-5560732:‬פקס‪1533-5560732:‬‬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‫תרם נפתלי‪,‬‬      ‫‪.1‬‬               ‫הנתבעים‪:‬‬</w:t>
        <w:br/>
        <w:t>‫באמצעות ב"כ עו"ד רובינשטיין חיותה‬</w:t>
        <w:br/>
        <w:t>‫ויצמן ‪ ,2‬תל אביב ‪ -‬יפו‬</w:t>
        <w:br/>
        <w:t>‫טל'‪ 053-3363059:‬פקס‪073-2254915:‬‬</w:t>
        <w:br/>
        <w:t>‫תרם דניאל‪,‬‬      ‫‪.2‬‬</w:t>
        <w:br/>
        <w:t>‫ישראל ישעיהו ‪ 10‬א' כפר סבא‬</w:t>
        <w:br/>
        <w:t>‫תרם דינה‪,‬‬     ‫‪.3‬‬</w:t>
        <w:br/>
        <w:t>‫באמצעות ב"כ עו"ד רובינשטיין חיותה‬</w:t>
        <w:br/>
        <w:t>‫ויצמן ‪ ,2‬תל אביב ‪ -‬יפו‬</w:t>
        <w:br/>
        <w:t>‫טל'‪ 053-3363059:‬פקס‪073-2254915:‬‬</w:t>
        <w:br/>
        <w:t>‫גמליאל שושנה‪,‬‬      ‫‪.4‬‬</w:t>
        <w:br/>
        <w:t>‫ישראל ישעיהו ‪ 10‬א' 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‫הצדדים להליך הם קרובי משפחה‪ .‬מוקד החלטה זו‪ ,‬עניינו בשאלה לאיזו ערכאה‬</w:t>
        <w:br/>
        <w:t>‫הסמכות העניינית לדון בהליך‪ .‬האם לבית המשפט לענייני משפחה‪ ,‬או שמא למפקח‬</w:t>
        <w:br/>
        <w:t>‫על רישום מקרקעין‪.‬‬</w:t>
        <w:br/>
        <w:t>‫רקע עובדתי בקצרה‬</w:t>
        <w:br/>
        <w:t>‫‪ .1‬עסקינן במגרש בשטח של ‪ 996‬מ"ר ברח' גולדשטיין ‪ 23‬כפר סבא‪ ,‬הידוע‬</w:t>
        <w:br/>
        <w:t>‫כחלקה ‪ 235‬בגוש ‪) 7621‬להלן‪" :‬הבית המשותף"(‪ .‬במקור מנה הבית‬</w:t>
        <w:br/>
        <w:t>‫המשותף שתי דירות ובגינן ניתן צו רישום בתאריך ד בסיוון תשי"ט‬</w:t>
        <w:br/>
        <w:t>‫)‪.(10.06.1959‬‬</w:t>
        <w:br/>
        <w:t>‫‪ .2‬התובעת ‪ ,1‬שושנה תרם )להלן‪" :‬התובעת" או "התובעת ‪ ("1‬ובעלה‬</w:t>
        <w:br/>
        <w:t>‫המנוח‪ ,‬רכשו את הזכויות בתת חלקה ‪ 235/1‬בבית המשותף‪ ,‬מהורי בעלה‬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‫המנוח‪ .‬התובעים ‪ ,4-2‬תרם שפר איריס‪ ,‬תרם ארז‪ ,‬ותרם אבשלום‪ ,‬הם‬</w:t>
        <w:br/>
        <w:t>‫ילדיה של התובעת ובעלה המנוח )להלן‪" :‬התובעים" או "התובעים ‪-4‬‬</w:t>
        <w:br/>
        <w:t>‫‪ .("2‬הנתבעים‪ -‬תרם נפתלי‪ ,‬תרם דניאל‪ ,‬תרם דינה וגמליאל שושנה‬</w:t>
        <w:br/>
        <w:t>‫)להלן‪" :‬הנתבעים ‪ ("4-1‬והתובעים ‪ ,4-2‬יחד וכל אחד לחוד‪ ,‬בעלי זכויות‬</w:t>
        <w:br/>
        <w:t>‫בתת חלקה ‪ 235/2‬בבית המשותף‪ ,‬על פי צו ירושה מתאריך ‪30.07.2020‬‬</w:t>
        <w:br/>
        <w:t>‫של מזל תרם ז"ל‪.‬‬</w:t>
        <w:br/>
        <w:t>‫‪ .3‬בתאריך כ"ז בשבט תשפ"א )‪ ,(09.02.2021‬הגישו התובעים כתב תביעה‬</w:t>
        <w:br/>
        <w:t>‫במסגרתו עתרו למתן צווי עשה‪.‬‬</w:t>
        <w:br/>
        <w:t>‫‪ .4‬במסגרת כתב התביעה‪ ,‬נטען כי הנתבעים והוריהם המנוחים‪ ,‬השתלטו על‬</w:t>
        <w:br/>
        <w:t>‫הרכוש המשותף‪ ,‬ללא היתר וללא הסכמתם המפורשת של התובעים‪,‬‬</w:t>
        <w:br/>
        <w:t>‫ולפיכך במסגרת התביעה התבקשו הסעדים הבאים ‪ -‬הריסת הבנוי ללא‬</w:t>
        <w:br/>
        <w:t>‫היתר‪ ,‬התרת שימוש ייחודי לתובעים בדומה לנתבעים‪ ,‬חלוקת שטח בין‬</w:t>
        <w:br/>
        <w:t>‫הצדדים‪ ,‬העתקת דוד שמש ובלוני גז ותיקון נזילות‪ ,‬והכול על חשבון‬</w:t>
        <w:br/>
        <w:t>‫הנתבעים‪ ,‬תשלום דמי שימוש‪ ,‬ותשלום עמלות בגין ערבות בנקאית‬</w:t>
        <w:br/>
        <w:t>‫ששלמה התובעת ‪.1‬‬</w:t>
        <w:br/>
        <w:t>‫‪ .5‬בתאריך כ"ח באייר תשפ"א )‪ ,(10.05.2021‬התקבל כתב ההגנה מטעם‬</w:t>
        <w:br/>
        <w:t>‫הנתבעים ‪1‬ו‪) 3-‬להלן‪"-‬הנתבעים"(‪.‬‬</w:t>
        <w:br/>
        <w:t>‫‪ .6‬במסגרת כתב ההגנה‪ ,‬הוכחשו טענות התובעים כי בוצעה על ידם בנייה‬</w:t>
        <w:br/>
        <w:t>‫ללא היתר ונטען כי למעשה טענות התובעים נשמעו במסגרת הליכים‬</w:t>
        <w:br/>
        <w:t>‫קודמים‪ ,‬לרבות הליך שהתקיים בבית המשפט לענייני משפחה‪ ,‬ומשכך‬</w:t>
        <w:br/>
        <w:t>‫חל על התביעה מעשה בית דין‪.‬‬</w:t>
        <w:br/>
        <w:t>‫‪ .7‬בתאריך ח' בסיוון תשפ"א ‪ ,19.05.2021‬ביקשתי מהצדדים את עמדתם‬</w:t>
        <w:br/>
        <w:t>‫האם התובעים והנתבעים הם בני משפחה כהגדרת המונח "בן משפחתו"‬</w:t>
        <w:br/>
        <w:t>‫בחוק בית המשפט לענייני משפחה‪ ,‬תשנ"ה ‪) 1995 -‬להלן‪" :‬החוק לענייני‬</w:t>
        <w:br/>
        <w:t>‫משפחה"(‪.‬‬</w:t>
        <w:br/>
        <w:t>‫‪ .8‬בתאריך ג' בתמוז תשפ"א )‪ (13.06.2021‬הוגשה עמדה מטעם התובעתים‬</w:t>
        <w:br/>
        <w:t>‫)להלן‪" :‬עמדת 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ו' בסיון תשפ"א )‪ (16.06.2021‬הגישו הנתבעים את תגובתם‬</w:t>
        <w:br/>
        <w:t>‫לבקשה )להלן‪" :‬תגובת 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י' בתמוז תשפ"א )‪ ,(20.06.2021‬התקיים דיון במעמד הצדדים‬</w:t>
        <w:br/>
        <w:t>‫)להלן‪"-‬הדיון"(‪ ,‬במסגרתו נשמעו טענות הצדדים בכל הקשור לסמכות‬</w:t>
        <w:br/>
        <w:t>‫העניינית‪.‬‬</w:t>
        <w:br/>
        <w:t>‫עמדת התובעים בכל הקשור לסמכות העניינית ‪ -‬בקצרה‬</w:t>
        <w:br/>
        <w:t>‫‪ .11‬אכן הצדדים הם קרובי משפחה )ראו פרוטוקול הדיון בשורות ‪ ,(10-8‬אך‬</w:t>
        <w:br/>
        <w:t>‫הסכסוך בין הצדדים‪ ,‬שחלק ניכר ממנו הוא בעניין שימוש במקרקעין‪,‬‬</w:t>
        <w:br/>
        <w:t>‫בשטח המשותף והשתלטות הנתבעים על מרבית השטח המשותף‪ ,‬דומה‬</w:t>
        <w:br/>
        <w:t>‫במהותו לסכסוך שכנים‪ ,‬ולמעשה סכסוך השכנים הוא זה שהוביל‬</w:t>
        <w:br/>
        <w:t>‫לסכסוך המשפחתי ולא להיפך‪ ,‬משכך הקרבה המשפחתית שבין הצדדים‪,‬‬</w:t>
        <w:br/>
        <w:t>‫אינה רלבנטית לסכסוך‪.‬‬</w:t>
        <w:br/>
        <w:t>‫‪ .12‬אומנם התנהל בעבר בין הצדדים סכסוך‪ ,‬שהובא לפתחו של בית המשפט‬</w:t>
        <w:br/>
        <w:t>‫לענייני משפחה‪ ,‬אך סכסוכי עבר בין הצדדים‪ ,‬נשמעו גם לפני המפקח על‬</w:t>
        <w:br/>
        <w:t>‫רישום מקרקעין‪.‬‬</w:t>
        <w:br/>
        <w:t>‫‪ .13‬לפיכך‪ ,‬הסמכות העניינית לדון בתובענה היא של המפקח על רישום‬</w:t>
        <w:br/>
        <w:t>‫מקרקעין‪.‬‬</w:t>
        <w:br/>
        <w:t>‫תגובת הנתבעים בכל הקשור לסמכות העניינית – בקצרה‬</w:t>
        <w:br/>
        <w:t>‫‪ .14‬מדובר בסכסוך משפחתי שנעוץ בחלוקת המגרש שירשו הצדדים‪.‬‬</w:t>
        <w:br/>
        <w:t>‫‪ .15‬בהתאם לחוק חוק בית המשפט לענייני משפחה תשנ"ה‪) 1995-‬להלן‪":‬החוק"(‪,‬‬</w:t>
        <w:br/>
        <w:t>‫הסמכות העניינית היא של בית המשפט לענייני משפחה‪.‬‬</w:t>
        <w:br/>
        <w:t>‫‪ .16‬מדובר בסכסוך משפחתי עמוק‪ ,‬שרק בשל היותם בני משפחה‪ ,‬בא הוא‬</w:t>
        <w:br/>
        <w:t>‫לעולם‪ .‬מדובר למעשה בסכסוך בדבר העיזבון‪ ,‬שטרם נרשם‪.‬‬</w:t>
        <w:br/>
        <w:t>‫‪ .17‬לפיכך‪ ,‬הסמכות לדון בתובענה היא של בית המשפט לענייני 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.18‬בהתאם לפסיקה‪ ,‬שאלת הסמכות העניינית היא שאלה מקדמית הדורשת‬</w:t>
        <w:br/>
        <w:t>‫תשובה ברורה וחדה‪ ,‬וקיומה של אי‪-‬בהירות ביחס לחלוקת הסמכויות‬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‫הענייניות בין הערכאות הדיוניות השונות עלולה לפגוע בוודאות המשפטית‬</w:t>
        <w:br/>
        <w:t>‫של בעלי דין ולגרום לבזבוז משאבים של הצדדים ושל המערכת המשפטית‬</w:t>
        <w:br/>
        <w:t>‫כולה ]רע"א ‪ 6500/19‬גבריאל נ' אשד‪ ,‬בפסקה ‪ ;(7.5.2020) 10‬רע"א‬</w:t>
        <w:br/>
        <w:t>‫‪ 7513/15‬מנורה מבטחים פנסיה וגמל בע"מ נ' פלונית ‪,‬פסקה כ"א‬</w:t>
        <w:br/>
        <w:t>‫)‪ .[(21.3.2016‬משכך על‪-‬אף שהצדדים לא עוררו את שאלת הסמכות‬</w:t>
        <w:br/>
        <w:t>‫העניינית מיוזמתם‪ ,‬ראיתי לנכון לעשות כן ]ראו בשינויים המחויבים רע"א‬</w:t>
        <w:br/>
        <w:t>‫‪ 6394/15‬נציגות הבית המשותף קניון לב כרמיאל נ' חנית ניהול קניון‬</w:t>
        <w:br/>
        <w:t>‫כרמיאל בע"מ )נבו ‪.[(17.03.2016‬‬</w:t>
        <w:br/>
        <w:t>‫‪ .19‬בית המשפט לענייני משפחה הוקם במטרה שמכלול המחלוקות בתא המשפחתי‬</w:t>
        <w:br/>
        <w:t>‫ידונו תחת קורת גג אחת ]רע"א ‪ 6558/99‬חבס נ' חבס ‪,‬פ"ד נד)‪343-342 ,337 (4‬‬</w:t>
        <w:br/>
        <w:t>‫)‪ (2000‬להלן‪" :‬הלכת חבס"([‪.‬‬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.20‬ביסודה של תכלית זו נעוצה התפיסה‪ ,‬כי הצדדים לסכסוך המשפחתי‬</w:t>
        <w:br/>
        <w:t>‫ממשיכים לנהל מסגרת חיים משותפת ומשיקה בצל ההליך המשפטי ולאור‬</w:t>
        <w:br/>
        <w:t>‫המתרחש במהלכו ]ראו‪ :‬דן ארבל ויהושע גייפמן "חוק בית‪-‬המשפט‬</w:t>
        <w:br/>
        <w:t>‫לענייני משפחה‪ ,‬תשנ"ה‪ "1995-‬הפרקליט מג)‪;(1996) 435-434 ,431 (3‬‬</w:t>
        <w:br/>
        <w:t>‫מיכל בן שבת‪ ,‬בנימין שמואלי‪ ,‬רונה שוז‪ ,‬איילת בלכר‪-‬פריגת ורונה קפלן‬</w:t>
        <w:br/>
        <w:t>‫"שולחן )משפחתי( עגול – עשור לבית המשפט לענייני משפחה‪ :‬חזון‬</w:t>
        <w:br/>
        <w:t>‫ומציאות" משפחה במשפט ב ‪) 2 ,1‬התשס"ט([‪.‬‬</w:t>
        <w:br/>
        <w:t>‫‪ .21‬לעניין אופיו המיוחד של בית המשפט למשפחה יפים לענייננו הדברים‬</w:t>
        <w:br/>
        <w:t>‫שנכתבו על ידי כב' השופט שאול שוחט‪" :‬המידה שבה נשקל הצדק בבית‬</w:t>
        <w:br/>
        <w:t>‫המשפט לענייני משפחה – לעומת בית משפט אזרחי 'רגיל' – שונה היא‪,‬‬</w:t>
        <w:br/>
        <w:t>‫והדבר נעשה בחסות המחוקק ומתקין התקנות‪ .‬המניע לכך ברור‪ :‬על מנת‬</w:t>
        <w:br/>
        <w:t>‫ליתן לשופט את הכלים הנאותים לבירור הליך משפט ייחודי זה –‬</w:t>
        <w:br/>
        <w:t>‫שלעיתים כרוכים בו נושאים מענפי משפט מגוונים‪ ,‬סוגיות בעלות‬</w:t>
        <w:br/>
        <w:t>‫רגישות רבה הנוגעות למרקם העדין של יחסי המשפחה‪ ,‬הן בין בני‬</w:t>
        <w:br/>
        <w:t>‫המשפחה הגרעינית והן בין מעגלים משפחתיים נוספים – נדרש היה‬</w:t>
        <w:br/>
        <w:t>‫להקנות לבית המשפט לענייני משפחה את האפשרות להחליט החלטות‬</w:t>
        <w:br/>
        <w:t>‫צודקות‪ ,‬לצד יעילות הדיון" ]שאול שוחט "בית המשפט לענייני משפחה‬</w:t>
        <w:br/>
        <w:t>‫– האמנם בית?" משפחה במשפט ב ‪) 378 ,375‬התשס"ט([‪.‬‬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(2) 1‬לחוק‪ ,‬מורה כי לבית המשפט לענייני משפחה תהא הסמכות לדון‬</w:t>
        <w:br/>
        <w:t>‫ב"תובענה אזרחית שבין אדם או עזבונו לבין בן משפחתו ‪,‬או עזבונו ‪,‬שעילתה‬</w:t>
        <w:br/>
        <w:t>‫סכסוך בתוך המשפחה ‪,‬יהא נושאה או שוויה אשר יהא"‬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.23‬בן משפחתו" הוגדר בחוק כך‪:‬‬</w:t>
        <w:br/>
        <w:t>‫)א( בן זוגו‪ ,‬לרבות הידועה בציבור כאישתו‪ ,‬בן זוגו לשעבר‪ ,‬בן זוגו‬</w:t>
        <w:br/>
        <w:t>‫שנישואיו עמו פקעו ובלבד שנושא התובענה נובע מהקשר שהיה‬</w:t>
        <w:br/>
        <w:t>‫ביניהם בתקופה שבה היו בני זוג;‬</w:t>
        <w:br/>
        <w:t>‫)ב( ילדו‪ ,‬לרבות ילדו של בן זוגו;‬</w:t>
        <w:br/>
        <w:t>‫)ג( הוריו‪ ,‬הורי בן זוגו או בני זוגם;‬</w:t>
        <w:br/>
        <w:t>‫)ד( נכדו;‬</w:t>
        <w:br/>
        <w:t>‫)ה( הורי הוריו;‬</w:t>
        <w:br/>
        <w:t>‫)ו( אחיו ואחיותיו‪ ,‬שלו או של בן זוגו;‬</w:t>
        <w:br/>
        <w:t>‫'הורה' ‪ -‬לרבות הורה מאמץ או אפוטרופוס"‪.‬‬</w:t>
        <w:br/>
        <w:t>‫)ההדגשות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.24‬למעשה‪ ,‬סמכותו העניינית של בית המשפט לענייני משפחה נרכשת בהתקיים‬</w:t>
        <w:br/>
        <w:t>‫שני תנאים מצטברים‪ :‬הראשון ‪ -‬על הצדדים להיות בני משפחה )כמוגדר‬</w:t>
        <w:br/>
        <w:t>‫בסעיף ‪ (2) 1‬לחוק(‪ .‬המבחן השני ‪ -‬קיומה של תובענה "שעילתה סכסוך‬</w:t>
        <w:br/>
        <w:t>‫בתוך המשפחה" ‪ -‬מבחן המקור או הסיבה‪ .‬לפי מבחן זה אמת המידה‬</w:t>
        <w:br/>
        <w:t>‫לקביעת הקשר בין עילת התביעה לבין סכסוך בתוך המשפחה לצורך סיווגו‬</w:t>
        <w:br/>
        <w:t>‫של הסכסוך והעברת הסמכות העניינית מהערכאה דנן לבית המשפט‬</w:t>
        <w:br/>
        <w:t>‫לענייני משפחה היא‪ ,‬שהסכסוך המשפחתי תרם תרומה משמעותית לגיבוש‬</w:t>
        <w:br/>
        <w:t>‫עילת התביעה‪ .‬במילים אחרות‪ :‬סיבת הסכסוך או מקורו‪ ,‬ביחסים‬</w:t>
        <w:br/>
        <w:t>‫המשפחתיים ]ראו הלכת חבס לעיל; בע"מ ‪ 164/11‬פלונית נ' פלוני )נבו‬</w:t>
        <w:br/>
        <w:t>‫‪.[29.04.2012‬‬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.25‬אבחן כעת את היסוד הראשון ‪ -‬קרי‪ ,‬האם בין התובעים לנתבעים‪ ,‬קרבת‬</w:t>
        <w:br/>
        <w:t>‫משפחה בהתאם לחוק‪ .‬לשם הנוחות‪ ,‬להלן תרשים עץ משפחת הצדדים‬</w:t>
        <w:br/>
        <w:t>‫הממחיש את הקשרים המשפחתיים שבין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.26‬יישום המבחן הראשון לענייננו ‪ -‬על פי סעיף ‪) (2) 1‬א(‪ ,‬התובענה שלפנינו‬</w:t>
        <w:br/>
        <w:t>‫כוללת מצד אחד את התובעת ‪ ,1‬שיחד עם בעלה ז"ל‪ ,‬היו בעלי הזכויות‬</w:t>
        <w:br/>
        <w:t>‫בקרקע מושא התובענה‪ .‬מאידך גיסא‪ ,‬הנתבעים כולם יחד‪ ,‬על פי סעיף ‪1‬‬</w:t>
        <w:br/>
        <w:t>‫)‪) (2‬ו( לחוק הם אחיו ואחיותיו של בן זוגה ז"ל‪ .‬עוד יצוין כי הפסיקה אף‬</w:t>
        <w:br/>
        <w:t>‫נתנה פרשנות והרחיבה כי בן זוג שנפטר נכלל בדיבר "בן זוגו" שבסעיף‬</w:t>
        <w:br/>
        <w:t>‫‪)(2)1‬ו( לחוק בית המשפט לענייני משפחה ונפסק כי גם לאחר פטירת אדם‬</w:t>
        <w:br/>
        <w:t>‫יש לראות בו "בן זוג" לעניין סעיף ‪)(2)1‬ו( לחוק הנ"ל‪ ,‬החל על סכסוכים‬</w:t>
        <w:br/>
        <w:t>‫בין אחי המנוח לבן‪/‬ת זוגו ]בע"מ ‪ 3885/18‬פלוני נ' פלוני )נבו‪.[(24.6.2019 ,‬‬</w:t>
        <w:br/>
        <w:t>‫אם כן אין מחלוקת כי מתקיימת בין התובעים לבין הנתבעים‪ ,‬קרבה‬</w:t>
        <w:br/>
        <w:t>‫משפחתית כהגדרתה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.27‬אפנה עתה לבחינת היסוד השני ‪ -‬מהות הסכסוך‪ ,‬שקיומם של הקשרים‬</w:t>
        <w:br/>
        <w:t>‫המשפחתיים תרמה תרומה ממשית לסכסוך המשפחתי‪.‬‬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פי מבחן זה‪ ,‬נדרש שהסכסוך המשפחתי תרם תרומה משמעותית לגיבוש‬</w:t>
        <w:br/>
        <w:t>‫עילת התביעה‪ ,‬זאת‪ ,‬להבדיל מנסיבות בהן התביעה ממוקדת ב"יחסים‬</w:t>
        <w:br/>
        <w:t>‫העסקיים" שבין בני המשפחה )רע"א ‪ 4440/19‬בר דוד זכויות ממציאים )‪(1989‬‬</w:t>
        <w:br/>
        <w:t>‫בע"מ נ' ענבר לושי‪-‬סטון‪ ,‬פסקה ‪ ,(06.08.2019) 5‬או מנסיבות בהן זהות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מקרית להשתלשלות האירועים‪ .‬יודגש כי לא נדרש שהסיבה היחידה‬</w:t>
        <w:br/>
        <w:t>‫והבלעדית להיווצרות עילת התביעה היא הסכסוך המשפחתי‪ .‬די בכך‬</w:t>
        <w:br/>
        <w:t>‫שהסכסוך המשפחתי תרם תרומה נכבדת וחשובה להיווצרות עילת‬</w:t>
        <w:br/>
        <w:t>‫התביעה‪ ,‬כדי שנראה את עילתה של התובענה בסכסוך בתוך המשפחה‬</w:t>
        <w:br/>
        <w:t>‫)ראו‪ :‬הלכת חבס‪ ,‬בעמ' ‪ .(344‬אכן‪ ,‬מלאכת הסיווג לקביעת הקשר בין עילת‬</w:t>
        <w:br/>
        <w:t>‫התביעה לבין הסכסוך בתוך המשפחה אינה תמיד קלה ]ראו‪ :‬ע"א ‪1662/99‬‬</w:t>
        <w:br/>
        <w:t>‫חזקיהו חיים נ' אליהו חיים‪ ,‬פ"ד נו)‪.[(2002) 295 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.29‬בהלכת חבס לעיל נפסק כי‪...":‬הדיבור "עילה" בהקשר זה משמעותו קיומו של‬</w:t>
        <w:br/>
        <w:t>‫קשר בין התובענה האזרחית לבין הסכסוך המשפחתי‪ .‬תובענה אזרחית עילתה‬</w:t>
        <w:br/>
        <w:t>‫בסכסוך בתוך המשפחה אם סיבת הסכסוך או מקורו הוא ביחסי המשפחה‪...‬‬</w:t>
        <w:br/>
        <w:t>‫אמת המידה לקביעת הקשר בין עילת התביעה לבין הסכסוך בתוך המשפחה‬</w:t>
        <w:br/>
        <w:t>‫היא שהסכסוך המשפחתי תרם תרומה משמעותית לגיבושה של עילת‬</w:t>
        <w:br/>
        <w:t>‫התביעה‪ .‬נמצא‪ ,‬כי מחד גיסא לא די בקשר רחוק וזניח‪ .‬מאידך גיסא לא נדרש‬</w:t>
        <w:br/>
        <w:t>‫שהסיבה היחידה והבלעדית להיווצרותה של עילת התביעה הוא הסכסוך‬</w:t>
        <w:br/>
        <w:t>‫המשפחתי‪ .‬די בכך שהסכסוך המשפחתי תרם תרומה נכבדה וחשובה‬</w:t>
        <w:br/>
        <w:t>‫להיווצרותה של עילת התביעה‪ ,‬כדי שנראה את עילתה של התובענה בסכסוך‬</w:t>
        <w:br/>
        <w:t>‫בתוך המשפחה‪ .‬גישה זו מתבקשת מהתכלית המונחת ביסוד סמכותו של בית‬</w:t>
        <w:br/>
        <w:t>‫המשפט לענייני משפחה‪ ...‬יש לאתר את גורמי הסכסוך השונים‪ ,‬תוך בחינת‬</w:t>
        <w:br/>
        <w:t>‫השאלה‪ ,‬אם לגורמים המשפחתיים היתה השפעה נכבדה וחשובה להיווצרותה‬</w:t>
        <w:br/>
        <w:t>‫של עילת התביעה‪ .‬בעניין זה ניתן לסמוך על מספר הנחות )עובדתיות(‪,‬‬</w:t>
        <w:br/>
        <w:t>‫המשקפות את מציאות החיים"‪...‬‬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.30‬יישום המבחן השני לענייננו‪ -‬התרשמתי כי הפן המשפחתי של הסכסוך‬</w:t>
        <w:br/>
        <w:t>‫לא רק שתרם תרומה משמעותית‪ ,‬אלא הוא זה שהעצים את הסכסוך‪,‬‬</w:t>
        <w:br/>
        <w:t>‫כאשר אף ב"כ התובעים הודה בהגינותו כי בשל הסכסוך הצדדים אף‬</w:t>
        <w:br/>
        <w:t>‫הפסיקו לדבר האחד עם השני )ראו ש' ‪ 24‬בעמ' ‪ 2‬לפרוטוקול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מדובר בסכסוך "רגיל" בין שכנים אלא בסכסוך ארוך ומתמשך אשר‬</w:t>
        <w:br/>
        <w:t>‫כעת‪ ,‬לאחר פטירת אימם וסבתם של הנתבעים והתובעים ‪ ,4-2‬בהתאמה‪,‬‬</w:t>
        <w:br/>
        <w:t>‫התווספו למשוואה בני דור חדש‪ ,‬מאותה המשפחה לתובענות שנידונו‬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‫בעבר‪ .‬מה עוד שכפי שאף נאמר על ידי ב"כ התובעים‪ ,‬הסכסוך האחרון בין‬</w:t>
        <w:br/>
        <w:t>‫הצדדים‪ ,‬נדון בבית המשפט לענייני משפחה )ראו עמ' ‪ 2‬ש' ‪21-19‬‬</w:t>
        <w:br/>
        <w:t>‫לפרוטוקול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.32‬עולה אם כן‪ ,‬כי מדובר בסכסוך משפחתי סבוך הרבה יותר ממה שתואר בכתב‬</w:t>
        <w:br/>
        <w:t>‫התביעה ואף מאלו שנדונו בין הצדדים בעבר‪ .‬היסוד הדומיננטי להיווצרות‬</w:t>
        <w:br/>
        <w:t>‫המחלוקת טמון בקשר המשפחתי שבין הצדדים‪ .‬משכך‪ ,‬ראוי שהמחלוקת תדון‬</w:t>
        <w:br/>
        <w:t>‫במסגרת בית המשפט לענייני משפחה נוכח תכליתו ומומחיותו‪ .‬ראייה כוללת‬</w:t>
        <w:br/>
        <w:t>‫של השבר המשפחתי תאפשר הכרעה יעילה ואיכותית בסכסוכי המשפחה‪ ,‬תוך‬</w:t>
        <w:br/>
        <w:t>‫מתן פתרון או הכרעה בסכסוך כולו‪ ,‬להבדיל מהכרעה בתביעה הבודדת ותוך‬</w:t>
        <w:br/>
        <w:t>‫שימוש בכל האמצעים והמומחיות הייחודית הנתונה לבית המשפט לענייני‬</w:t>
        <w:br/>
        <w:t>‫משפחה‪.‬‬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.33‬לפני סיום יצוין‪ ,‬כי אין מקום לחשש שהעלה ב"כ התובעים המלומד‪ ,‬לפיו‬</w:t>
        <w:br/>
        <w:t>‫אם יוחלט להעביר את התיק לבית המשפט לענייני משפחה‪ ,‬הדבר עלול‬</w:t>
        <w:br/>
        <w:t>‫להשפיע על ההליכים הקודמים שהוכרעו בין הצדדים בערכאה דיונית זו‪.‬‬</w:t>
        <w:br/>
        <w:t>‫יודגש כי משמעות ההחלטה היא רק לעניין הסכסוך הנוכחי מושא התביעה‬</w:t>
        <w:br/>
        <w:t>‫ולנסיבותיה המיוחדות‪ ,‬ואין בה כדי להפחית באופן כלשהו מפסקי דין‬</w:t>
        <w:br/>
        <w:t>‫קודמים שניתנו בעבר‪ ,‬והם שרירים וקיימים‪.‬‬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 כן‪ ,‬ומכוח סעיף ‪)79‬א( לחוק בתי המשפט ]נוסח משולב[‪ ,‬תשמ"ד‪ ,1984-‬אני‬</w:t>
        <w:br/>
        <w:t>‫מורה על העברת התביעה לבית המשפט המוסמך קרי לבית המשפט לענייני‬</w:t>
        <w:br/>
        <w:t>‫משפחה בכפר‪-‬סבא‪ .‬בנסיבות העניין‪ ,‬ומשהצדדים לא עוררו את נושא הסמכות‬</w:t>
        <w:br/>
        <w:t>‫מיוזמתם‪ ,‬לא ראיתי מקום לחייב מי מהצדדים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02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