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01/279/2020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2021-07-14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בן יהודה ‪ 36‬ירושלים‬                                    ‫תובעת‬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ערן אבולוף‬</w:t>
        <w:br/>
        <w:t>‫יפו ‪ ,206‬ירושלים‬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אלעזר אילן‪ ,‬ת‪.‬ז ‪057047680‬‬      ‫‪1‬‬                           ‫נתבעים‬</w:t>
        <w:br/>
        <w:t>‫רחמילביץ משה ‪ ,46‬ירושלים‬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‫אזולאי נחמה‪ ,‬ת‪.‬ז ‪058299470‬‬      ‫‪2‬‬</w:t>
        <w:br/>
        <w:t>‫רחמילביץ משה ‪ ,46‬ירושלים‬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הוא סעד כספי בגין תשלום עבור השתתפות בהוצאות אחזקה שוטפת ועבור‬</w:t>
        <w:br/>
        <w:t>‫גבייה מיוחדת בבית משותף הידוע כגוש ‪ 30047‬חלקה ‪ 10‬ברחוב בן יהודה ‪ 36‬פינת רחוב עליאש‬</w:t>
        <w:br/>
        <w:t>‫בירושלים (להלן‪ :‬הבית המשותף)‪ ,‬ובהתייחס לשאלה האם הסעד שעניינו תשלום בגין גביה מיוחדת‬</w:t>
        <w:br/>
        <w:t>‫התיישן‪.‬‬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.1‬התובעת היא נציגות הבית המשותף והנתבעים הם בעלי דירה בבית המשותף המשמשת‬</w:t>
        <w:br/>
        <w:t>‫כחנות בקומת הקרקע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עותרת לסעד כספי בסך של ‪ ₪ 12,912‬אשר מורכב מתשלומים שלטענתה היו‬</w:t>
        <w:br/>
        <w:t>‫אמורים להיות משולמים על ידי הנתבעים‪ ,‬ואשר לא שולמו‪ ,‬עבור השתתפות בדמי ועד‬</w:t>
        <w:br/>
        <w:t>‫בית בין היתר לתקופה שבין ינואר ‪ 2013‬ועד ליולי ‪ ,2020‬ובנוסף תשלומים עבור תיקונים‬</w:t>
        <w:br/>
        <w:t>‫בגג הבית המשותף ותיקון המעליות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,‬בבית ישנם מתקנים משותפים כגון מעליות‪ ,‬מדרגות ומערכות‪ ,‬אשר עלות‬</w:t>
        <w:br/>
        <w:t>‫החזקתם אמורה להתחלק באופן יחסי בין כלל דיירי הבית המשותף‪ .‬כן לטענתה כאשר‬</w:t>
        <w:br/>
        <w:t>‫היה צורך בהוצאות חריגות‪ ,‬הרי שהחלטה עבור עלותן של אלה התקבלה לאחר ישיבות‪,‬‬</w:t>
        <w:br/>
        <w:t>‫בחירה מסודרת בספק מבצע וחשבוניות עבור עבודותיו‪.‬‬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.4‬בעניין זה ‪ ,‬טוענת התובעת‪ ,‬עלה צורך דחוף לתקן את המעליות ואת גג הבית‪ .‬לצורך כך‬</w:t>
        <w:br/>
        <w:t>‫התכנסה הנציגות והחליטה על ביצוע התיקונים טרם גבייה מדיירי הבית‪ ,‬תוך מחשבה‬</w:t>
        <w:br/>
        <w:t>‫לגבות מהם את שיעור השתתפותם מאוחר יותר‪ .‬לטענתה מעולם לא פטרה דייר כלשהו‬</w:t>
        <w:br/>
        <w:t>‫מהשתתפות בדמי ועד הבית או מחיוביו בהחזקתו‪ ,‬ואין כל מסמך המוכיח זאת‪.‬‬</w:t>
        <w:br/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תיק‪1/279/2020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.5‬עוד טוענת התובעת כי לא חלה התיישנות על החובות הנוגעים לגבייה המיוחדת‪ ,‬בגין‬</w:t>
        <w:br/>
        <w:t>‫עבודות שבוצעו בשנת ‪ , 2012‬היות ואת תקופת ההתיישנות יש למנות מהיום בו הבינה‬</w:t>
        <w:br/>
        <w:t>‫הנציגות כי אין בכוונת הנתבעים לשלם את חלקם באמור‪ ,‬וכן לאור העובדה שהגבייה בגין‬</w:t>
        <w:br/>
        <w:t>‫תיקון המעליות נמשכה עד שנת ‪ ,2015‬והעבודות עצמן הסתיימו בשנת ‪.2014‬‬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.6‬הנתבעים‪ ,‬שאינם מיוצגים‪ ,‬טוענים כי אכן לא השתתפו בהוצאות הנציגות‪ ,‬וזאת משום‬</w:t>
        <w:br/>
        <w:t>‫שבשנת ‪ 2014‬פטרה נציגת הוועד דאז‪ ,‬הגב' מזל מזרחי‪ ,‬בשם הנציגות‪ ,‬את בעלי החנויות‬</w:t>
        <w:br/>
        <w:t>‫מתשלומים אלה‪ ,‬מאחר שכבעלי חנויות אין להם שימוש במתקני הבית כגון מעליות‪,‬‬</w:t>
        <w:br/>
        <w:t>‫חשמל וכו'‪.‬‬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.7‬לטענתם‪ ,‬מעולם לא פנו אליהם בדרישה להשתתפות בהוצאות הבית‪ ,‬עד לקבלת כתב‬</w:t>
        <w:br/>
        <w:t>‫התביעה ב‪.2019-‬‬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.8‬בנוסף טוענים הנתבעים כי חלה התיישנות על דרישת ההשתתפות בעלויות ההשתתפות‬</w:t>
        <w:br/>
        <w:t>‫בגין תיקוני הגג והמעליות‪ ,‬משום שהתיקונים‪ ,‬כמו גם התשלום עבורם‪ ,‬בוצעו בשנת ‪2012‬‬</w:t>
        <w:br/>
        <w:t>‫''או סמוך לכך''‪.‬‬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.9‬הנתבעים לא הגישו כתב הגנה‪ .‬בדיון מיום ‪ 02/12/2020‬הוחלט ע''י כבוד המפקחת‬</w:t>
        <w:br/>
        <w:t>‫(כתוארה דאז) י‪ .‬ענתבי‪-‬שרון כי דברי הנתבעים בפרוטוקול הדיון יחושבו ככתב הגנה‪.‬‬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.10‬באותו דיון הוחלט בהסכמת הנתבעים כי ישלמו סך של ‪ ,₪ 1,456‬סכום אשר אינו שנוי‬</w:t>
        <w:br/>
        <w:t>‫במחלוקת‪ ,‬עבור חובותיהם לשנים ‪ ,2014 – 2013‬וזאת בתוך ‪ 45‬יום‪.‬‬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.11‬התיק נקבע להגשת תצהירים‪ ,‬לישיבת הוכחות‪ ,‬ולסיכומים בע"פ‪.‬‬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.12‬בישיבת ההוכחות מיום ‪ 03/05/2021‬טענו הנתבעים שנפלה טעות בהסכמתם לתשלום‬</w:t>
        <w:br/>
        <w:t>‫עבור שנת ‪ ,2014‬שכן לטענתם נתנה הסכמה שאינם צריכים לשלם החל מ‪ ,2014‬ועל כן לא‬</w:t>
        <w:br/>
        <w:t>‫היה מקום לשלם חוב בגין שנת ‪( 2014‬טענה שהועלתה גם בתצהיר מטעמם)‪ .‬מכל מקום‪,‬‬</w:t>
        <w:br/>
        <w:t>‫הסכום שנקבע בעקבות הסכמתם בדיון המקדמי‪ ,‬שולם‪ .‬בגין טענתם זו ביקשו הנתבעים‬</w:t>
        <w:br/>
        <w:t>‫לשנות את ההחלטה שהתקבלה בסיום הדיון‪ .‬התובעת התנגדה לתיקון הפרוטוקול‬</w:t>
        <w:br/>
        <w:t>‫ולשינוי ההחלטה‪.‬‬</w:t>
        <w:br/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הסעדים הכספיים הנוגעים לתיקון המעלית והגג התיישנו?‬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.13‬סעיף ‪ 6‬לחוק ההתיישנות‪ ,‬תשי"ח – ‪ ,1958‬קובע כי "תקופת ההתיישנות מתחילה ביום‬</w:t>
        <w:br/>
        <w:t>‫שבו נולדה עילת התובענה‪ ".‬עילת התובענה נשוא ההליך דנן מבוססת על סעיף ‪ 58‬לחוק‬</w:t>
        <w:br/>
        <w:t>‫המקרקעין‪ ,‬תשכ"ט – ‪( 1969‬להלן‪ :‬חוק המקרקעין)‪ ,‬הקובע‪" :‬בעל דירה חייב להשתתף‬</w:t>
        <w:br/>
        <w:t>‫בהוצאות הדרושות להחזקתו התקינה ולניהולו של הרכוש המשותף ולהבטחת השירותים‬</w:t>
        <w:br/>
        <w:t>‫המחויבים על פי דין או המקובלים על פי הנוהג‪ ,‬לפי יחס שטח רצפת דירתו אל שטח‬</w:t>
        <w:br/>
        <w:t>‫הרצפה של כל הדירות שבבית המשותף‪ ,‬זולת אם נקבע בתקנון שיעור השתתפות אחר‪.‬‬</w:t>
        <w:br/>
        <w:t>‫לעניין זה‪" ,‬החזקה תקינה" – שמירה על מצבו של הרכוש המשותף כפי שהיה בעת גמר‬</w:t>
        <w:br/>
        <w:t>‫הבניה‪ ,‬לרבות שיפורים שבוצעו בו לאחר מכן בהסכמת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.14‬ההגדרה המקובלת ל"עילת תובענה" היא מכלול העובדות המולידות את הזכות לסעד‬</w:t>
        <w:br/>
        <w:t>‫המבוקש על‪-‬ידי התובע‪ .‬בהקשר זה נקבע כי יום לידתה של עילת תובענה לצורך תחילת‬</w:t>
        <w:br/>
        <w:t>‫מרוץ ההתיישנות הוא היום "שבו מתגבשות העובדות המהותיות המזכות את התובע‬</w:t>
        <w:br/>
        <w:t>‫בקיום החיוב כלפיו על‪-‬ידי החייב" (ראה למשל רע"א ‪ 6658/00‬גמאל אבו רוקן נ' בנק‬</w:t>
        <w:br/>
        <w:t>‫לאומי לישראל בע"מ‪ ,‬נה(‪.)2001( 66 )4‬‬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.15‬על פי תקנה ‪ )5(9‬לתקנות סדר הדין האזרחי‪ ,‬תשמ"ד – ‪ ,1984‬שחלו בעת שהוגשה בתביעה‪,‬‬</w:t>
        <w:br/>
        <w:t>‫היה על התובעת לפרט את העובדות העיקריות המהוות את עילת התובענה ואימתי נולדה‪.‬‬</w:t>
        <w:br/>
        <w:t>‫בעניין הוצאות אלו‪ ,‬הנוגעות לתיקון המעלית והגג‪ ,‬נמנעה התובעת מלציין מתי נולדה‬</w:t>
        <w:br/>
        <w:t>‫עילת התביעה (בשונה מחובות אחרים לגביהם כתב התביעה פירט מועדים)‪ ,‬והסתפקה‬</w:t>
        <w:br/>
        <w:t>‫באמירה "היו הוצאות מיוחדות עבור עבודות שנעשו בבנין"‪ .‬רק בהמשך‪ ,‬בדיון המקדמי‬</w:t>
        <w:br/>
        <w:t>‫שהתקיים ביום ‪ ,2.12.20‬נטען שהתיקונים אמנם בוצעו בשנת ‪ ,2012‬אולם המשיכו לעניין‬</w:t>
        <w:br/>
        <w:t>‫המעלית עד שנת ‪ .2014‬בהחלטה מיום ‪ ,2.12.20‬בסיומו של הדיון המקדמי‪ ,‬נקבע על ידי‬</w:t>
        <w:br/>
        <w:t>‫כב' המפקחת (כתוארה אז) י‪ .‬ענתבי שרון כי על התובעת להציג אסמכתאות לעניין החוב‬</w:t>
        <w:br/>
        <w:t>‫האמור ולהבהיר מדוע לטענתם לא התיישן‪ .‬בהודעה שנתנה בעקבות החלטה זו נטען‬</w:t>
        <w:br/>
        <w:t>‫שבאסיפה כללית מיום ‪ 28.11.12‬הוחלט על החלפת המעליות ובמסגרת זו על קבלת הצעות‬</w:t>
        <w:br/>
        <w:t>‫מחיר ותחילת הליכי גביה‪ ,‬ובישיבת ועד מיום ‪ ,10.1.13‬בה נדון נושא איטום הגג המשותף‬</w:t>
        <w:br/>
        <w:t>‫ושיפוץ המעליות‪ ,‬הוחלט שלאור הדחיפות בתיקון הגג הועד יישא בעלויות ויחל בהליכי‬</w:t>
        <w:br/>
        <w:t>‫גביה מבעלי הדירות‪ ,‬ובאשר למעליות הוחלט שתעשה התקשרות עם חברת המעליות‬</w:t>
        <w:br/>
        <w:t>‫בחלוקה לתשלומים דחויים עד לסוף שנת ‪ 2014‬והגביה מבעלי הדירות תיעשה עד לסוף‬</w:t>
        <w:br/>
        <w:t>‫שנת ‪ .2015‬לפיכך טענה הנציגות כי התביעה הוגשה רק לאחר שהתברר שהנתבעים אינם‬</w:t>
        <w:br/>
        <w:t>‫מתכוונים לקחת חלק בעלויות‪ .‬לטענתה‪ ,‬כאמור‪ ,‬מרוץ תקופת ההתיישנות צריך להתחיל‬</w:t>
        <w:br/>
        <w:t>‫רק מיום שהבינה התובעת שאין בכוונת הנתבעים לשלם את הסכומים ששילמה התובעת‬</w:t>
        <w:br/>
        <w:t>‫בשל חלקם בעלויות‪ ,‬ומכל מקום‪ ,‬התשלומים בשל שיפוץ המעלית נמשכו עד לסוף שנת‬</w:t>
        <w:br/>
        <w:t>‫‪.2015‬‬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.16‬הודעת התובעת בעקבות ההחלטה שניתנה‪ ,‬מהווה השלמה של האמור בכתב התביעה‪.‬‬</w:t>
        <w:br/>
        <w:t>‫לפיכך יש לבחון את טענת ההתיישנות בהתאם לעובדות המהותיות שפורטו בה בנוגע‬</w:t>
        <w:br/>
        <w:t>‫לעילת התביעה‪ .‬מכיוון שעילת התביעה מבוססת על סעיף ‪ 58‬לחוק המקרקעין‪ ,‬הרי‬</w:t>
        <w:br/>
        <w:t>‫שהעובדות הרלוונטיות לסעיף ‪ 58‬האמור‪ ,‬הן אלו שהקימו את החובה של הנתבעים‬</w:t>
        <w:br/>
        <w:t>‫להשתתף בהוצאות האמורות‪ .‬בנסיבות דנן‪ ,‬אני מוצאת שקבלת ההחלטה באסיפה‬</w:t>
        <w:br/>
        <w:t>‫הכללית על ביצוע השיפוץ‪ ,‬יחד עם ההתקשרות עם ספק המעליות‪ ,‬היא שיצרה את עילת‬</w:t>
        <w:br/>
        <w:t>‫התביעה בענין זה‪ .‬מהחלטת בעלי הדירות מיום ‪ ,28.11.12‬כפי שצורפה על ידי התובעת‪,‬‬</w:t>
        <w:br/>
        <w:t>‫עולה שהוחלט שהגביה תבוצע לאחר בחירת הצעת ספק המעליות‪ ,‬דהיינו‪ ,‬מבחינת‬</w:t>
        <w:br/>
        <w:t>‫הדרישה כלפי בעלי הדירות‪ ,‬ובהיעדר אסמכתא מטעם הנציגות לדרישה אחרת‪ ,‬לכל‬</w:t>
        <w:br/>
        <w:t>‫היותר ההתקשרות עם הספקים היא שיצרה את חובת התשלום‪ .‬אמנם מההחלטה מיום‬</w:t>
        <w:br/>
        <w:t>‫‪ ,10.1.13‬שהתקבלה על ידי הנציגות בלבד (ללא שיתוף בעלי הדירות) עולה שאמנם הוחלט‬</w:t>
        <w:br/>
        <w:t>‫שבשל הדחיפות התשלום יצא מקופת הועד וייגבה בהמשך (לגבי המעליות – ייגבה עד סוף‬</w:t>
        <w:br/>
        <w:t>‫שנת ‪ ,)2015‬אך העובדה שהנציגות מצאה לנכון לבצע בפועל את הגבייה במועדים‬</w:t>
        <w:br/>
        <w:t>‫מאוחרים יותר‪ ,‬אינה דוחה את המועד שבו נוצרה העילה לדרישת הסכום‪ ,‬שהוא כאמור‬</w:t>
        <w:br/>
        <w:t>‫לכל המאוחר‪ ,‬מועד ההתקשרות עם ספק המעליות‪ ,‬בהתאם להחלטה שהתקבלה באסיפת‬</w:t>
        <w:br/>
        <w:t>‫בעלי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תיק‪1/279/2020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.17‬בנוסף‪ ,‬הנציגות לא הוכיחה שפנתה לנתבעים בדרישה לשלם את הסך האמור‪ ,‬עד מועד‬</w:t>
        <w:br/>
        <w:t>‫סמוך להגשת התביעה‪ .‬מכאן‪ ,‬שעל אף שהנציגות טענה שהוחלט לבצע את הגביה עד לסוף‬</w:t>
        <w:br/>
        <w:t>‫שנת ‪ ,2015‬היא פנתה לנתבעים רק מספר שנים לאחר מכן‪ ,‬דבר המחזק את טענת הנתבעים‬</w:t>
        <w:br/>
        <w:t>‫שהנציגות עצמה סברה שהנתבעים אינם חייבים לשלם את הסך האמור‪ .‬מכל מקום‪ ,‬פניה‬</w:t>
        <w:br/>
        <w:t>‫מאוחרת כאמור מהווה שיהוי ניכר‪ ,‬המצדיק אף הוא דחיית הסעד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.18‬טענת הנציגות שיש למנות את תקופת ההתיישנות מיום שהנציגות הבינה שהנתבעים אינם‬</w:t>
        <w:br/>
        <w:t>‫מסכימים לשלם את החוב‪ ,‬נדחית‪ ,‬שכן "הבנת" הנציגות אינה חלק מהעובדות המהותיות‬</w:t>
        <w:br/>
        <w:t>‫המהוות את כתב התביעה‪ ,‬והנציגות אינה יכולה לקבוע‪ ,‬על בסיס נסיבות סובייקטיביות‬</w:t>
        <w:br/>
        <w:t>‫התלויות בה בלבד (כגון הבנה שלה) את המועד בו מתחיל מרוץ תקופת ההתיישנות‪.‬‬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הנתבעים היו פטורים מתשלומים שוטפים לנציגות‬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.19‬בכתב התביעה נטען כי הנתבעים לא שילמו סכומים על חשבון חובם השוטף לנציגות בגין‬</w:t>
        <w:br/>
        <w:t>‫חלק משנת ‪ ,2014 ,2013‬וכן מינואר ‪ 2015‬ועד למועד הגשת התביעה‪ .‬הנתבעים מצדם טענו‬</w:t>
        <w:br/>
        <w:t>‫שנציגת הועד דאז‪ ,‬הגב' מזל מזרחי‪ ,‬הודיעה בשנת ‪ 2014‬לשוכרים מטעמם שאינם צריכים‬</w:t>
        <w:br/>
        <w:t>‫לשלם תשלומים שוטפים לנציגות‪ ,‬וזו הסיבה שהשוכרים אכן לא שילמו תשלומים כאמור‪.‬‬</w:t>
        <w:br/>
        <w:t>‫לטענתם רק בשנת ‪ 2019‬נדרשו שוב‪ ,‬לראשונה‪ ,‬לשלם תשלומים שוטפים כאמור (על פי‬</w:t>
        <w:br/>
        <w:t>‫האמור בפרוטוקול הדיון מיום ‪ ,2.12.20‬הדרישה שנשלחה להם בענין היתה ביום ‪25.7.19‬‬</w:t>
        <w:br/>
        <w:t>‫– ר' עמ' ‪ 2‬שורה ‪.)5‬‬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.20‬כאמור‪ ,‬הנתבעים שילמו לאחר הדיון המקדמי סך של ‪ ₪ 1,456‬בגין חוב שאינו שנוי‬</w:t>
        <w:br/>
        <w:t>‫במחלוקת‪ ,‬ולאחר מכן טענו שחלק מהסכום ששולם כן שנוי במחלוקת‪ ,‬וביקשו לבטל את‬</w:t>
        <w:br/>
        <w:t>‫ההחלטה בעניין‪ .‬מכיוון שההחלטה התקבלה בדיון מיום ‪ 2.12.20‬בהסכמת הנתבע‪,‬‬</w:t>
        <w:br/>
        <w:t>‫ובנוכחותו‪ ,‬על בסיס אותן עובדות שהיו ידועות כבר אז‪ ,‬ולאור הזמן שחלף מאז התקבלה‬</w:t>
        <w:br/>
        <w:t>‫ועד שהנתבעים ביקשו לשנותה‪ ,‬אני דוחה את בקשת הנתבעים לביטול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.21‬באשר לסכומי החוב השוטפים שהצטברו משנת ‪ 2015‬ועד למועד הדרישה שהופנתה‬</w:t>
        <w:br/>
        <w:t>‫לנתבעים בחודש יולי ‪ ,2019‬לשלם חובות לנציגות‪ ,‬אני קובעת שהנתבעים פטורים‬</w:t>
        <w:br/>
        <w:t>‫מתשלום חובות אלו‪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.22‬סעיף ‪ 69‬לחוק המקרקעין קובע‪" :‬הנציגות תשמש מורשה של כל בעלי הדירות בכל הנוגע‬</w:t>
        <w:br/>
        <w:t>‫להחזקתו התקינה ולניהולו של הבית המשותף‪ ,‬והיא זכאית בעניינים אלה להתקשר‬</w:t>
        <w:br/>
        <w:t>‫בחוזים ולהיות צד בכל הליך משפטי ובכל משא ומתן אחר בשם כל בעלי הדירות"‪.‬‬</w:t>
        <w:br/>
        <w:t>‫הנציגות‪ ,‬בהיותה אישיות משפטית נפרדת מחבריה‪ ,‬פועלת באמצעות חבריה כלפי בעלי‬</w:t>
        <w:br/>
        <w:t>‫הדירות‪ .‬לא קיימת בחוק המקרקעין הסדרה של האופן הפורמלי בו מתקבלות החלטות‬</w:t>
        <w:br/>
        <w:t>‫הנציגות‪ ,‬ובנסיבות מתאימות הן יכולות להתקבל גם בעל פה‪ .‬אמנם ספק אם הנציגות‬</w:t>
        <w:br/>
        <w:t>‫רשאית להחליט על מתן פטור לבעל דירה מסוימת בניגוד להוראות החוק (סעיף ‪ 58‬הנ"ל)‪,‬‬</w:t>
        <w:br/>
        <w:t>‫אבל לעמדתה בעניין יש משקל משמעותי להוכחת נוהג בנוגע למנגנון חלוקת התשלומים‬</w:t>
        <w:br/>
        <w:t>‫בבית המשותף‪ ,‬בהיותה הגורם שאוכף את אותו מנגנון‪.‬‬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.23‬במקרה דנן‪ ,‬מצירוף הנסיבות שוכנעתי שאכן הוחלט על ידי הגורמים הרלוונטיים בנציגות‬</w:t>
        <w:br/>
        <w:t>‫לפטור את הנתבעים מתשלום מיסי ועד בית לתקופה מסויימת‪ .‬החלטה זו תומכת‬</w:t>
        <w:br/>
        <w:t>‫במסקנה שהיתה הסכמה של יתר בעלי הדירות לפטור האמור‪ ,‬ועל כן שינוי שיטת הגביה‬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ביטול הפטור יכולה להיעשות רק ממועד ההודעה על השינוי‪ ,‬ולא‬</w:t>
        <w:br/>
        <w:t>‫רטרואקטיבית‪ .‬הכל 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.24‬ראשית‪ ,‬התובעת לא הכחישה שהגב' מזרחי היתה בתקופות הרלוונטיות חברת נציגות‪,‬‬</w:t>
        <w:br/>
        <w:t>‫ולא הכחישה שהיא זו שביצעה את הגבייה השוטפת מהשוכרים או מבעלי הנכסים‪.‬‬</w:t>
        <w:br/>
        <w:t>‫התובעת אף טענה שהנוהג היה לקיים את הגבייה באופן פרונטלי (ר' סיכומי ב"כ התובעת‬</w:t>
        <w:br/>
        <w:t>‫בעמ' ‪ 5‬לפרוטוקול הדיון מיום ‪ 3.5.21‬בשורות ‪ .)33-34‬מהחקירות הנגדיות של העדים‬</w:t>
        <w:br/>
        <w:t>‫מטעם הנתבעים עלה שבתקופה הרלוונטית הגב' מזרחי היא שביצעה את הגביה באופן זה‬</w:t>
        <w:br/>
        <w:t>‫(ר' לדוגמא חקירת העד זבוטי בעמ' ‪ 4‬לפרוטוקול הדיון מיום ‪ 3.5.21‬שורות ‪ .)33-36‬מכאן‬</w:t>
        <w:br/>
        <w:t>‫שנציגת הנציגות הרלוונטית לגביית התשלומים מטעם התובעת היתה הגב' מזרחי‪.‬‬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.25‬שנית‪ ,‬אני מקבלת את טענת הנתבעים‪ ,‬שחוזקה על ידי תצהירי השוכרים מטעמם‪ ,‬שהגב'‬</w:t>
        <w:br/>
        <w:t>‫מזרחי הודיעה להם בשם הנציגות שהם פטורים מתשלומים שוטפים בתקופה האמורה‪.‬‬</w:t>
        <w:br/>
        <w:t>‫כך עולה מסעיף ‪ 7‬לתצהירו של הנתבע‪ ,‬מסעיפים ‪ 3‬ו‪ 5-‬לתצהירו של מר פינשוק מטעם‬</w:t>
        <w:br/>
        <w:t>‫הנתבע‪ ,‬וסעיפים ‪ 3‬ו‪ 5-‬לתצהירו של מר זבוטי מטעם הנתבע‪ .‬עדויות הנתבע והשוכרים‬</w:t>
        <w:br/>
        <w:t>‫מטעמו (העדים זבוטי ופינשוק) היו מהימנות‪ ,‬ולא הופרכו בחקירות‪ ,‬ולא היה בידי‬</w:t>
        <w:br/>
        <w:t>‫הנציגות כל אסמכתא בדבר דרישה שנשלחה לנתבעים או לשוכרים מטעמם במהלך‬</w:t>
        <w:br/>
        <w:t>‫התקופה האמורה‪ ,‬שבה לא שולמו התשלומים השוטפים‪.‬‬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.26‬שלישית‪ ,‬נציג התובעת‪ ,‬שנתן תצהיר מטעמה‪ ,‬היה חלק מחברי הנציגות גם בתקופות‬</w:t>
        <w:br/>
        <w:t>‫הרלוונטיות לכתב התביעה‪ .‬אף שטענת הנתבעים‪ ,‬כפי שעלתה כבר בדיון המקדמי‪ ,‬היא‬</w:t>
        <w:br/>
        <w:t>‫שהגב' מזרחי היא שמסרה להם שהם פטורים מתשלום‪ ,‬לא ניתנה כל התייחסות בתצהיר‬</w:t>
        <w:br/>
        <w:t>‫נציג התובעת לעניין זה‪ ,‬מלבד טענה כללית בדבר אינספור פניות במהלך השנים לנתבעים‪,‬‬</w:t>
        <w:br/>
        <w:t>‫מבלי לפרט מי ביצע את הפניות ומתי‪ .‬טענה גורפת כאמור‪ ,‬ללא התייחסות לטענה שמי‬</w:t>
        <w:br/>
        <w:t>‫שבפועל ביצעה את הגבייה היא שהודיעה לנתבעים על הפטור‪ ,‬מחזקת את המסקנה שאין‬</w:t>
        <w:br/>
        <w:t>‫לתובעת גרסה ממשית נגדית‪ .‬בעניין זה יאמר שמחקירתו הנגדית של הנתבע עלה שהגב'‬</w:t>
        <w:br/>
        <w:t>‫מזרחי היא כיום חולת אלצהיימר‪ ,‬והוא הלך אליה כדי לקבל אסמכתא לטענה‪ ,‬אולם לא‬</w:t>
        <w:br/>
        <w:t>‫ניתן היה לקבל זאת עקב מצבה (עמ' ‪ 3‬לפרוטוקול הדיון מיום ‪ 3.5.21‬שורות ‪.)21-26‬‬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.27‬לאור כל האמור לעיל‪ ,‬בהיעדר אפשרות לקבל עדות מטעם הגב' מזרחי‪ ,‬עולה שאכן‬</w:t>
        <w:br/>
        <w:t>‫הנציגות הסכימה‪ ,‬לכל הפחות בהתנהגות‪ ,‬לפטור בשנים הרלוונטיות את הנתבעים‬</w:t>
        <w:br/>
        <w:t>‫מתשלום חלקם בהוצאות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.28‬התובעת לא טענה שעלתה טענה כלשהי מטעם בעלי דירות אחרים באשר לפטור שניתן‬</w:t>
        <w:br/>
        <w:t>‫לנתבעים‪ ,‬ולא הוכיחה שהיא עצמה ביקשה לבטל את הפטור האמור לפני משלוח מכתב‬</w:t>
        <w:br/>
        <w:t>‫הדרישה מטעמה בחודש יולי ‪( 2019‬דבר שמקבל חיזוק בסעיף ‪ 7‬לתצהירו של הנתבע)‪ .‬זאת‬</w:t>
        <w:br/>
        <w:t>‫למרות שעולה שכך בוצעה חלוקת התשלומים במשך כ‪ 5-‬שנים‪ ,‬דהיינו‪ ,‬במשך תקופה לא‬</w:t>
        <w:br/>
        <w:t>‫מבוטלת‪ ,‬שדי בה כדי לבסס נוהג‪ .‬לפיכך ניתן לראות בחלוקת התשלומים נשוא התביעה‬</w:t>
        <w:br/>
        <w:t>‫עד לשנת ‪ ,2019‬אשר כללה פטור לנתבעים‪ ,‬משום נוהג שהיה מוסכם בשנים אלו על בעלי‬</w:t>
        <w:br/>
        <w:t>‫הדירות‪ ,‬כל עוד לא ביקש מי מבעלי הדירות לבטלו‪ ,‬כפי שיפורט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.29‬בעניין עש"א (מחוזי חי') ‪ 10493-07-11‬איל מנחם נכסים בע"מ נ' נציגות הבית המשותף‬</w:t>
        <w:br/>
        <w:t>‫ברח' המגינים ‪ ,53‬חיפה‪ ,‬פסקה ‪[ 13‬פורסם בנבו](‪ )24.10.2011‬נאמר לעניין נוהג כאמור‪,‬‬</w:t>
        <w:br/>
        <w:t>‫שתוקפו יפה כל עוד קיימת הסכמה לנהוג לפיו‪:‬‬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תיק‪1/279/2020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‫"מהרא יות שהונחו בפני כב' המפקחת עלה שבמשך שנים ארוכות נהג בבית‬</w:t>
        <w:br/>
        <w:t>‫המשותף הסדר מסוים‪ ,‬בדבר תשלום דמי אחזקה שוטפים באופן דיפרנציאלי‪.‬‬</w:t>
        <w:br/>
        <w:t>‫הסדר זה הביא בחשבון את העובדה שבבית המשותף נכסים מסוגים שונים‪,‬‬</w:t>
        <w:br/>
        <w:t>‫המפיקים הנאה במידה שונה מזה מזה מהרכוש המשותף‪ .‬הסדר זה היה ככל‬</w:t>
        <w:br/>
        <w:t>‫הנראה מוסכם על כל בעלי הדירות‪ ,‬והיה אף מוסכם על המערערת בעת שרכשה‬</w:t>
        <w:br/>
        <w:t>‫את היחידה שבבעלותה‪ .‬ההסדר שנהג‪ ,‬הפחית מנטל התשלום שהחניון היה חייב‬</w:t>
        <w:br/>
        <w:t>‫בו אלמלא ההסדר ודמי האחזקה השוטפים לנציגות הבית‪ ,‬ששולמו על ידי החניון‬</w:t>
        <w:br/>
        <w:t>‫היו נמוכים באופן ניכר לעומת החלקים הצמודים לחניון ברכוש המשותף של‬</w:t>
        <w:br/>
        <w:t>‫הבית‪.‬‬</w:t>
        <w:br/>
        <w:t>‫כל עוד לא נרשם תקנון מוסכם לבית המשותף ההסדר שנהג ינק את תוקפו המחייב‬</w:t>
        <w:br/>
        <w:t>‫מהסכמת בעלי הדירות‪ .‬ואולם‪ ,‬כאמור לעיל‪ ,‬תוקפו של ההסדר היה יפה כל עוד‬</w:t>
        <w:br/>
        <w:t>‫קיימת הסכמה לנהוג לפיו‪ .‬מהשלב שבו חזרה בה המערערת מההסכמה לנהוג על‬</w:t>
        <w:br/>
        <w:t>‫פי ההסדר שנהג אין עוד אפשרות לחייבה לנהוג לפיו‪ ,‬ובאין תקנון מוסכם יש לחלק‬</w:t>
        <w:br/>
        <w:t>‫את דמי האחזקה השוטפים לפי הוראת סעיף ‪(58‬א) לחוק המקרקעין"‬</w:t>
        <w:br/>
        <w:t>‫‪ .30‬בע"א (חי) ‪ ,1688/00‬נציגות הדיירים במצפה ורדיה נ' ברוך‪[ ,‬פורסם בנבו] פ"מ תשס"ב (‪)1‬‬</w:t>
        <w:br/>
        <w:t>‫‪ ,721‬נקבע שעצם ביצוע תשלום ביתר על ידי בעלי דירות‪ ,‬מהווה ראיה על הסכמתם לשלם‬</w:t>
        <w:br/>
        <w:t>‫את הסכום האמור‪ ,‬ועל כן אין מקום להשבת תשלומים כאלו‪:‬‬</w:t>
        <w:br/>
        <w:t>‫"אני מסכימה לקביעה זו של המפקחת שאין לחייב את הנציגות להחזיר לכל אחד‬</w:t>
        <w:br/>
        <w:t>‫מבעלי הדירות ששילם לפי "השיטה השוויונית" כפי שנקבעה על ידי האסיפה‬</w:t>
        <w:br/>
        <w:t>‫להחזיר לו עבור התקופה בה שילם ביתר‪ .‬יש לראותו כמי שהסכים לקביעה זו כל‬</w:t>
        <w:br/>
        <w:t>‫עוד שילם על פיה‪ .‬התשלום מהווה ראיה על הסכמתו לשלם ומצג כלפי הנציגות‬</w:t>
        <w:br/>
        <w:t>‫ויתר בעלי הדירות שהוא הסכים לשיטת התשלום‪ ,‬מצג עליו התבססה הנציגות‬</w:t>
        <w:br/>
        <w:t>‫בתכנון הוצאותיה"‪.‬‬</w:t>
        <w:br/>
        <w:t>‫‪ .31‬ר' לעניין זה גם א‪ .‬אייזנשטיין‪ ,‬יסודות והלכות בדיני מקרקעין (חלק שלישי‪ ,‬תשס"א) בעמ'‬</w:t>
        <w:br/>
        <w:t>‫‪:331‬‬</w:t>
        <w:br/>
        <w:t>‫"בעל דירה ששילם בעבר במשך תקופה ממושכת את הוצאות ההחזקה על פי‬</w:t>
        <w:br/>
        <w:t>‫שיעור שונה מהשיעור הקבוע בסעיף ‪ 58‬לחוק‪ ,‬רשאי בכל עת להודיע לנציגות כי‬</w:t>
        <w:br/>
        <w:t>‫מכאן ואילך ישלם את ההוצאות בהתאמה לסעיף ‪ ...58‬בעל דירה ששילם ביתר‬</w:t>
        <w:br/>
        <w:t>‫זכאי לטעון‪ :‬עד כה התנדבתי לשלם יותר ממה שהייתי חייב והקטנתי בכך את‬</w:t>
        <w:br/>
        <w:t>‫השתתפותם של בעלי הדירות האחרים‪ ,‬מעתה אני מפסיק את התנדבותי‪.‬‬</w:t>
        <w:br/>
        <w:t>‫יחד עם זאת‪ ,‬הוא לא יהיה זכאי לדרוש מהנציגות להחזיר לו את הפרשי‬</w:t>
        <w:br/>
        <w:t>‫התשלומים ששילם מעל התשלומים שהיה חייב בהן‪ ,‬שכן רואים בתשלומים‬</w:t>
        <w:br/>
        <w:t>‫ששילם משום ויתור על זכותו לשלם תשלומים מופחתים"‪.‬‬</w:t>
        <w:br/>
        <w:t>‫‪ .32‬מכאן שניתן לראות ביתר בעלי הדירות כמי שהסכימו לחלוקת התשלומים באופן האמור‬</w:t>
        <w:br/>
        <w:t>‫באשר לתקופה נשוא התביעה ועד חודש יולי ‪ .2019‬אולם משעה שנציגות דרשה מהנתבעים‬</w:t>
        <w:br/>
        <w:t>‫לחזור ולשלם את חלקם בהוצאות על פי סעיף ‪ 58‬לחוק המקרקעין‪ ,‬הרי שיש לראות בכך‬</w:t>
        <w:br/>
        <w:t>‫ביטול של הנוהג‪ ,‬וחזרה למנגנון הקבוע בחוק‪.‬‬</w:t>
        <w:br/>
        <w:t>‫‪ .33‬לפיכך אני קובעת שעל הנתבעים לשלם לנציגות את החובות שנוצרו מחודש אוגוסט ‪2019‬‬</w:t>
        <w:br/>
        <w:t>‫(בסמוך לאחר מועד מכתב הדרישה) ועד המועד שנדרש בכתב התביעה (‪ )7.20‬בסך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תיק‪1/279/2020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12( ₪ 1,248‬חודשי חיוב‪ ,‬סך של ‪ ₪ 104‬לכל חודש)‪ .‬סכום זה ישא הפרשי הצמדה וריבית‬</w:t>
        <w:br/>
        <w:t>‫מיום הגשת התביעה ועד 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.34‬מכיוון שעיקר סעדי התביעה נדחו‪ ,‬ולנתבעים נוצרו הוצאות כדי להתמודד עם הסעדים‬</w:t>
        <w:br/>
        <w:t>‫שנדחו‪ ,‬אינו מוצאת מקום להטיל על הנתבעים את הוצאות ההליך‪ ,‬אף שחוייבו בחלק‬</w:t>
        <w:br/>
        <w:t>‫מהסעד‪.‬‬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14 ,‬יולי ‪ ,2021‬ה' אב תשפ"א‪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01/279/2020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