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01/329/2019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2021-07-05 · תל אביב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תיק‪5/329/2019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‫מורס שמחה סמדר‪ ,‬ת‪.‬ז ‪022513303‬‬                                    ‫תובעת‬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זפט מרים‬</w:t>
        <w:br/>
        <w:t>‫ז'בוטינסקי ‪ ,33‬רמת גן‬</w:t>
        <w:br/>
        <w:t>‫טל'‪ 0505628970:‬פקס‪036135999:‬‬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‫כהן טום טובה‪ ,‬ת‪.‬ז ‪007356413‬‬                                  ‫נתבעת‬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טליה דינה בנבנישתי‬</w:t>
        <w:br/>
        <w:t>‫מדרך מנחם בגין ‪ 7‬ר"ג‬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של פסק דין זה הוא השאלה האם שינויים שביצעה הנתבעת ברכוש המשותף של הבית‬</w:t>
        <w:br/>
        <w:t>‫המשותף מהווים פגיעה ברכוש המשותף או שימוש ייחודי בו‪ ,‬והאם נעשו ללא קבלת הסכמת הרוב‬</w:t>
        <w:br/>
        <w:t>‫הדרוש של בעלי הדירות‪ ,‬באופן שמחייב את הנתבעת להשיב את המצב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.1‬הצדדים הם בעלי דירות בבית משותף הנמצא ברחוב הפלמ"ח ‪ 6‬בגבעתיים‪ ,‬הידוע כגוש‬</w:t>
        <w:br/>
        <w:t>‫‪ 6154‬חלקה ‪( 596‬להלן‪ :‬הבית המשותף)‪.‬‬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.2‬לטענת התובעת‪ ,‬בתמצית‪ ,‬הנתבעת ביצעה שינויים ברכוש המשותף הכוללים הצבת מחסן‬</w:t>
        <w:br/>
        <w:t>‫פלסטיק בחצר הקדמית של הבית המשותף‪ ,‬ריצוף בטון על חלק מהשטח המשותף‪ ,‬הצבת‬</w:t>
        <w:br/>
        <w:t>‫ערימה של מרצפות בטון ברכוש המשותף‪ ,‬הצבת ‪ 4‬מצלמות ברכוש המשותף‪ ,‬הקמת קיר‬</w:t>
        <w:br/>
        <w:t>‫בטון הכולל דלת פלדלת בחצר המשותפת באופן החוסם מעבר של בעלי דירות לשטח‬</w:t>
        <w:br/>
        <w:t>‫המשותף‪ ,‬ופתיחת פתח והתקנת דלת נוספת לדירת הנתבעת בקיר חדר המדרגות‪.‬‬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.3‬הנתבעת מצדה טענה כי התובעת היא היחידה שמתנגדת לשינויים האמורים‪ ,‬בעוד יתר‬</w:t>
        <w:br/>
        <w:t>‫בעלי הדירות אינם תומכים בהתנגדותה ועל כן לא הצטרפו כצד להליך‪ ,‬שהמחסן המוצב‬</w:t>
        <w:br/>
        <w:t>‫החצר המשותפת הוא ארעי‪ ,‬ובעלי דירות נוספות הציבו מחסנים דומים‪ ,‬ואף קיים בית עץ‬</w:t>
        <w:br/>
        <w:t>‫בחצר המשותפת ששייך לאחת הדירות‪ ,‬לטענתה‪ ,‬השביל רוצף על חשבונה לטובת כלל בעלי‬</w:t>
        <w:br/>
        <w:t>‫הדירות והתביעה בעניין זה היא קנטרנית‪ ,‬לטענתה‪ ,‬הדלת היוצאת לחצר האחורית נבנתה‬</w:t>
        <w:br/>
        <w:t>‫במהלך שנת ‪ ,1987‬ויש לגביה זיקת שימוש מכח שנים‪ ,‬והדלת לחדר המדרגות נפתחה אף‬</w:t>
        <w:br/>
        <w:t>‫היא לפני כ‪ 30 -‬שנים בהסכמת בעלי הדירות האחרים‪ ,‬ואף לגביה נרכשה זכות של זיקת‬</w:t>
        <w:br/>
        <w:t>‫הנאה‪ .‬לטענתה‪ ,‬התובעת‪ ,‬שעברה לגור בבית המשותף לפני כ‪ 15-‬שנים‪ ,‬כאשר הדלתות היו‬</w:t>
        <w:br/>
        <w:t>‫קיימות‪ ,‬לא העלתה כל טענה בענין ועל כן קיים גם שיהוי‪.‬‬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תיק‪5/329/2019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.4‬מכתב התביעה עלה כי הסעדים מתייחסים ל‪ 2-‬דלתות שפרצה התובעת‪ ,‬האחת נמצאת‬</w:t>
        <w:br/>
        <w:t>‫בחצר ומהווה כניסה נוספת לדירתה‪ ,‬והשנייה נמצאת בחדר המדרגות ומהווה כניסה‬</w:t>
        <w:br/>
        <w:t>‫ליחידת אירוח שהנתבעת משכירה‪ .‬לטענת התובעת‪ ,‬הנתבעת לא התייחסה בכתב הגנתה‬</w:t>
        <w:br/>
        <w:t>‫לדלת שבחדר המדרגות‪ ,‬ועל כן התייחסותה לעניין במסגרת התצהיר‪ ,‬וכן הטענה שהדלת‬</w:t>
        <w:br/>
        <w:t>‫האמורה נפרצה לפני ‪ 30‬שנה‪ ,‬מהווה הרחבת חזית אסורה‪ .‬לטענת הנתבעת‪ ,‬הטענה לעניין‬</w:t>
        <w:br/>
        <w:t>‫הדלת האמורה נטענה בכתב ההגנה‪ ,‬אולם עקב טעות סופר לא צוין בכתב ההגנה שהטענה‬</w:t>
        <w:br/>
        <w:t>‫בעניין מתייחסת לסעיף ‪ 6‬לכתב התביעה (העוסק בדלת בחדר המדרגות) אלא לסעיף ‪5‬‬</w:t>
        <w:br/>
        <w:t>‫(העוסק בדלת שבחצר)‪.‬‬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.5‬יצוין כי בהליך קודם שנוהל בין התובעת דנן ותובעים נוספים לבין הנתבעת‪ ,‬ניתן ביום‬</w:t>
        <w:br/>
        <w:t>‫‪ 8.10.13‬תוקף של פסק דין להסכמות בעניינים שחלקם נדונים גם בהליך זה‪ .‬פסק הדין‬</w:t>
        <w:br/>
        <w:t>‫האמור בוטל בפסק דין של בית המשפט השלום בתל אביב מיום ‪ ,28.6.18‬ובפסיקתא‬</w:t>
        <w:br/>
        <w:t>‫שנחתמה ביום ‪ 31.12.18‬בעקבותיו‪ ,‬בעקבות הליך שנקטה התובעת בטענה להפרת פסק‬</w:t>
        <w:br/>
        <w:t>‫הדין שניתן בהסכמה‪ ,‬ולאחר שנמצא שהנתבעת אכן הפרה את פסק הדין‪ .‬לאור ביטול פסק‬</w:t>
        <w:br/>
        <w:t>‫הדין‪ ,‬נאלצה התובעת לנקוט בהליך נוסף זה‪ .‬אוסיף כבר כעת שאי עמידתה של הנתבעת‬</w:t>
        <w:br/>
        <w:t>‫בהוראות פסק הדין הקודם‪ ,‬באופן שהביא לביטולו‪ ,‬והצורך לנקוט כלפיה הליך נוסף‪,‬‬</w:t>
        <w:br/>
        <w:t>‫שחלקו הגדול עוסק באותם עניינים שנדונו בהליך הקודם‪ ,‬עומדים לחובתה של הנתבעת‪,‬‬</w:t>
        <w:br/>
        <w:t>‫ונוגדים את טענותיה על כך שמדובר בתביעה קנטרנית‪.‬‬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‫הסכמות הצדדים במסגרת ההליך‬</w:t>
        <w:br/>
        <w:t>‫‪ .6‬בדיון המקדמי שהתקיים ביום ‪ 18.11.19‬הגיעו הצדדים להסכמה לעניין המצלמות‪,‬‬</w:t>
        <w:br/>
        <w:t>‫ההסכמה קיבלה תוקף של החלטה‪ ,‬ועל כן הסעד האמור קיבל מענה במסגרת זו‪ .‬לאור‬</w:t>
        <w:br/>
        <w:t>‫זאת‪ ,‬ניתן גם תוקף של פסק דין להסכמת הצדדים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‫טענת השיהוי‪ ,‬זיקת הנאה‪ ,‬זכות התובעת להגיש תביעה ללא בעלי דירות אחרים‬</w:t>
        <w:br/>
        <w:t>‫‪ .7‬דין טענת השיהוי והטענה בדבר זיקת הנאה באשר לדלתות הנוספות שהתקינה הנתבעת‬</w:t>
        <w:br/>
        <w:t>‫הן בחצר והן בחדר המדרגות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.8‬התקנת דלתות כאמור ברכוש המשותף מהווה פגיעה ברכוש המשותף במובן סעיף ‪(2‬א)‬</w:t>
        <w:br/>
        <w:t>‫לתקנון המצוי שבתוספת לחוק המקרקעין‪ ,‬תשכ"ט – ‪( 1969‬להלן‪ :‬חוק המקרקעין)‪ .‬פגיעה‬</w:t>
        <w:br/>
        <w:t>‫כאמור טעונה הסכמה תחילה של האסיפה הכללית של בעלי הדירות‪ .‬הטענה בכתב התביעה‬</w:t>
        <w:br/>
        <w:t>‫היא גם לעניין עצם השינוי שבוצע ברכוש המשותף‪ ,‬ועל כן אין רלוונטיות לטענה בדבר זיקת‬</w:t>
        <w:br/>
        <w:t>‫הנאה‪ ,‬שעניינה על פי סעיף ‪ 5‬לחוק המקרקעין "שעבוד מקרקעין להנאה שאין עמו זכות‬</w:t>
        <w:br/>
        <w:t>‫להחזיק בהם"‪ ,‬שכן מעבר לעצם השימוש שנעשה בדלתות האמורות על ידי הנתבעת‪ ,‬שלכל‬</w:t>
        <w:br/>
        <w:t>‫היותר הוא שיכול להוות בסיס לטענה בדבר זיקת הנאה‪ ,‬בוצעה על ידה פגיעה ברכוש‬</w:t>
        <w:br/>
        <w:t>‫המשותף‪ ,‬המהווה כשלעצמה עילת תביעה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.9‬יתר על כן‪ ,‬כבר נקבע בעבר בפסקי דין שנתנו על ידי מפקחים לרישום מקרקעין כי טענה‬</w:t>
        <w:br/>
        <w:t>‫לזיקת הנאה אינה רלוונטית בנוגע לשימוש שעושה בעל דירה ברכוש משותף בבית משותף‪.‬‬</w:t>
        <w:br/>
        <w:t>‫כאשר הטענה מתייחסת לזכות לשימוש ייחודי ברכוש משותף‪ ,‬הרי שהגדרת זיקת הנאה‬</w:t>
        <w:br/>
        <w:t>‫כעולה מסעיף ‪ 5‬לחוק המקרקעין‪ ,‬תשכ"ט – ‪( 1969‬להלן – חוק המקרקעין) מתייחסת‬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תיק‪5/329/2019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‫לזכות שאינה כוללת החזקה במקרקעין‪ ,‬ושימוש ייחודי מהווה למעשה החזקה (ר' לדוגמא‬</w:t>
        <w:br/>
        <w:t>‫תיק ‪(479/16‬מפקח ירושלים) אשכנזי איתן נ' חדוה פרלמוטר (‪[)10.10.19‬פורסם בנבו])‪.‬‬</w:t>
        <w:br/>
        <w:t>‫כאשר הטענה מתייחסת לשימוש סביר ברכוש המשותף‪ ,‬שאין בו שימוש ייחודי‪ ,‬הרי‬</w:t>
        <w:br/>
        <w:t>‫שמדובר בזכות הנגזרת מזכות הבעלות של בעל דירה ברכוש המשותף בדומה לזכויות יתר‬</w:t>
        <w:br/>
        <w:t>‫בעלי הדירות ברכוש המשותף‪ ,‬ועל כן לא ניתן לרכוש בה זיקת הנאה‪ ,‬וכן זכות מסוג זיקת‬</w:t>
        <w:br/>
        <w:t>‫הנאה אינה יכולה להיות כזו השוללת לגמרי את הזכות במקרקעין (ר' לדוגמא תיק ‪58/17‬‬</w:t>
        <w:br/>
        <w:t>‫(מפקח ירושלים) שרה מוזס נ' אשר קליינשטרן (‪[)22.1.18‬פורסם בנבו])‪.‬‬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.10‬באשר לטענת השיהוי‪ ,‬הרי שטענה זו נטענה לראשונה במסגרת סיכומי הנתבעת‪ ,‬ולא עלתה‬</w:t>
        <w:br/>
        <w:t>‫במסגרת כתב ההגנה מטעם הנתבעת‪ ,‬ומהווה הרחבת חזית אסורה‪ .‬ממילא לתובעת לא‬</w:t>
        <w:br/>
        <w:t>‫נתנה הזדמנות להגיב לטענה זו‪ .‬לפיכך טענת השיהוי נדחית‪ .‬בהקשר זה אוסיף כי בכל‬</w:t>
        <w:br/>
        <w:t>‫הנוגע לקיר ולדלת שהתקינה הנתבעת בחצר האחורית‪ ,‬אשר יצרו לה זכות שימוש ייחודית‬</w:t>
        <w:br/>
        <w:t>‫בחלק מהחצר‪ ,‬הרי שגם אם היתה בנוגע לשימוש האמור הסכמה של יתר בעלי הדירות‬</w:t>
        <w:br/>
        <w:t>‫במהלך השנים‪ ,‬הרי שלכל היותר מדובר ברישיון חינם לעשות שימוש במקרקעין הניתן‬</w:t>
        <w:br/>
        <w:t>‫לביטול בכל עת ועל כן טענת השיהוי אינה רלוונטית (ר' לענין זה ת"א (ת"א) ‪2816/03‬‬</w:t>
        <w:br/>
        <w:t>‫קונצ'י צקי נ' שפלן (‪[)3.4.06‬פורסם בנבו] להלן – עניין קונצ'ינצקי)‪ ,‬אלא אם כן קיימות‬</w:t>
        <w:br/>
        <w:t>‫נסיבות חריגות המקנות הגנה למי שניתנה לו הרשות (ר' (ר'‪ :‬ע"א ‪ 32/77‬הנ"ל; ע"א‬</w:t>
        <w:br/>
        <w:t>‫‪ 7139/99‬אלוני נ' ארד פ"ד נח(‪ ;27 ,)4‬ע"א ‪ 5136/91‬קוגלמס נ' קוגלמס פ"ד מט(‪;419 )2‬‬</w:t>
        <w:br/>
        <w:t>‫ע"א ‪ 2836/90‬אריה בצר נ' צילביץ נחמה פ"ד מו(‪ ;184 )5‬ע"א ‪ 588/81‬ציזיק נ' הורוביץ פ"ד‬</w:t>
        <w:br/>
        <w:t>‫מ(‪ ;321 )1‬ע"א ‪ 515/76‬לוי נ' ויימן פ"ד לא(‪ ;127 )2‬ע"מ ‪ 6343/12‬פלונית נ' פלונית (פורסם‬</w:t>
        <w:br/>
        <w:t>‫בנבו))‪ .‬נסיבות חריגות כאמור לא נטענו וממילא לא הוכחו‪ .‬בנוסף‪ ,‬מכתב התביעה שהוגש‬</w:t>
        <w:br/>
        <w:t>‫בהליך הראשון‪ ,‬בשנת ‪ ,2013‬אשר פסק הדין שניתן בפשרה בעניינו בוטל‪ ,‬עולה כי הטענות‬</w:t>
        <w:br/>
        <w:t>‫האמורות נכללו בו (כתב התביעה צורף כנספח א לתצהיר התובעת)‪ ,‬מכאן שגם עובדתית‬</w:t>
        <w:br/>
        <w:t>‫אין ממש בטענה‪.‬‬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.11‬באשר לטענת הנתבעת כי טענות התובעת הן "טענות אישיות" ולא נתמכות על ידי בעלי‬</w:t>
        <w:br/>
        <w:t>‫הדירות האחרים‪ ,‬הרי שאין בכך כדי להועיל לנתבעת‪ ,‬שכן זכותה של התובעת‪ ,‬כבעלת‬</w:t>
        <w:br/>
        <w:t>‫דירה‪ ,‬לדרוש הפסקת שימוש ייחודי ברכוש משותף או ביטול שינויים שנעשו בו‪ .‬זאת משום‬</w:t>
        <w:br/>
        <w:t>‫שיש לה‪ ,‬כמו ליתר בעלי הדירות‪ ,‬זכויות ברכוש זה‪ .‬הרלוונטיות של עמדת בעלי דירות‬</w:t>
        <w:br/>
        <w:t>‫אחרים היא בשאלה האם קיימת הסכמה של הרוב הנדרש בחוק לשימוש האמור או‬</w:t>
        <w:br/>
        <w:t>‫לשינויים האמורים‪ .‬לעניין זה לא די בטענה שאינם צד להליך כדי להוכיח את הסכמתם‪,‬‬</w:t>
        <w:br/>
        <w:t>‫וארחיב בעניין 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‫הרחבת חזית לענין הדלת בחדר המדרגות‬</w:t>
        <w:br/>
        <w:t>‫‪ .12‬אני מוצאת שאכן קיימת הרחבת חזית מצד הנתבעת לעניין הדלת שפתחה בחדר המדרגות‪.‬‬</w:t>
        <w:br/>
        <w:t>‫הנתבעת לא התייחסה לדלת זו במסגרת כתב ההגנה‪ .‬הטענה שקיימת התייחסות אולם‬</w:t>
        <w:br/>
        <w:t>‫עקב טעות סופר לא צוין המספר הנכון של הסעיף בכתב התביעה אליו מתייחסת הטענה‪,‬‬</w:t>
        <w:br/>
        <w:t>‫היא טענה מאולצת‪ ,‬שכן שהנתבעת התייחסה בכתב ההגנה באופן מפורש ונפרד לסעיף ‪6‬‬</w:t>
        <w:br/>
        <w:t>‫לכתב התביעה אשר עסק הן בשימוש בחדר‪ ,‬והן בדלת המובילה אליו‪ ,‬אך טענותיה בעניין‬</w:t>
        <w:br/>
        <w:t>‫סעיף זה נוגעות לשימוש בלבד ולא לדלת‪ .‬לעומת זאת בהתייחסותה לדלת שפתחה בחצר‪,‬‬</w:t>
        <w:br/>
        <w:t>‫אליה מתייחס סעיף ‪ 5‬לכתב התביעה‪ ,‬התייחסה לדלת שנפרצה בחצר האחורית בלבד‪ ,‬אשר‬</w:t>
        <w:br/>
        <w:t>‫מהווה דלת נוספת לדירה שלה‪ ,‬ולא התייחסה כלל לעוד דלת (שלישית) שנפרצה בחדר‬</w:t>
        <w:br/>
        <w:t>‫המדרגות‪ .‬עניין זה התחדד גם במסגרת החקירה הנגדית הנתבעת‪ ,‬שעה שנשאלה היכן‬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תיק‪5/329/2019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‫התייחסה לנושא בכתב ההגנה‪ ,‬והשיבה שהתייחסה לכך בתצהיר (ר' עמ' ‪ 11‬לפרוטוקול‬</w:t>
        <w:br/>
        <w:t>‫הדיון מיום ‪ 24.11.20‬שורות ‪.)34-43‬‬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.13‬לפיכך דין טענת התובעת בעניין זה להתקבל‪ .‬הנתבעת היתה מנועה מלהעלות טענות נוספות‬</w:t>
        <w:br/>
        <w:t>‫במסגרת התצהיר בעניין הדלת האמורה בחדר המדרגות‪ ,‬שעה שלא כללה בכתב ההגנה כל‬</w:t>
        <w:br/>
        <w:t>‫התייחסות לדלת זו‪ .‬בהתאם לכך‪ ,‬ודאי שהנתבעת היתה מנועה לטעון לראשונה‪ ,‬במסגרת‬</w:t>
        <w:br/>
        <w:t>‫תצהירה‪ ,‬שאותה דלת בחדר המדרגות נפתחה לפני למעלה מ‪ 30-‬שנים תוך הסכמה (בעל‬</w:t>
        <w:br/>
        <w:t>‫פה) של כלל בעלי הדירות (סעיף ‪ 31‬לתצהיר הנתבעת)‪.‬‬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.14‬למעלה מהעניין אוסיף כי גם במסגרת החקירה הנגדית התקשתה הנתבעת להסביר את‬</w:t>
        <w:br/>
        <w:t>‫ההסכמה הנטענת של השכנים לפתיחת הדלת בחדר המדרגות‪ ,‬ומדבריה עלה שסברה שדי‬</w:t>
        <w:br/>
        <w:t>‫בכך שהשכנים לא הביעו התנגדות‪ ,‬ובכך שלמרות שפקחי העירייה הגיעו לבדוק את עניין‬</w:t>
        <w:br/>
        <w:t>‫הדלת‪ ,‬העירייה לא דרשה את ביטולה‪ .‬בנוסף‪ ,‬בחקירתה טענה הנתבעת לראשונה כי היו‬</w:t>
        <w:br/>
        <w:t>‫שכנים שהסכימו לפתיחת הדלת האמורה‪ ,‬אולם דברים אלו לא באו לידי ביטוי בתצהירה‬</w:t>
        <w:br/>
        <w:t>‫ולא צורפה כל אסמכתא לתמיכה בהם (עמוד ‪ 12‬לפרוטוקול הדיון מיום ‪ 24.11.20‬שורות‬</w:t>
        <w:br/>
        <w:t>‫‪ .)29-39 ,23-26‬ככל שאכן היו הסכמות כאמור‪ ,‬היה מקום שהנתבעת תציין זאת במפורש‬</w:t>
        <w:br/>
        <w:t>‫בתצהירה ואף תעיד שכנים שהסכימו לכך כטענתה‪ ,‬אולם הדבר לא נעשה‪ .‬כפי שנקבע‬</w:t>
        <w:br/>
        <w:t>‫בפסיקה‪ ,‬בעל דין הנמנע מלהביא ראיה שהיא לטובתו‪ ,‬ובהישג ידו ללא הסבר סביר – ניתן‬</w:t>
        <w:br/>
        <w:t>‫להסיק שאילו הובאה הראיה‪ ,‬היתה פועלת נגדו (ר' לדוגמא ע"א ‪ 55/89‬קופל (נהיגה עצמית)‬</w:t>
        <w:br/>
        <w:t>‫בע"מ נ' טלקאר חברה בע"מ‪ ,‬מ"ד (‪ .)59)4‬בנסיבות אלו‪ ,‬גם אלמלא היתה הרחבת חזית‪,‬‬</w:t>
        <w:br/>
        <w:t>‫היה מקום לדחות את הטענה לגופה‪ ,‬שכן הנתבעת לא הצליחה לסתור את טענת התובעת‬</w:t>
        <w:br/>
        <w:t>‫שהדלת האמורה נפרצה ללא הסכמת בעלי הדירות האחרים‪ .‬פריצת דלת נוספת לדירה‬</w:t>
        <w:br/>
        <w:t>‫בחדר מדרגות מהווה פגיעה ברכוש המשותף במובנה בסעיף ‪(2‬א) לתקנון המצוי שבתוספת‬</w:t>
        <w:br/>
        <w:t>‫הראשונה לחוק המקרקעין‪ ,‬הדורשת הסכמה של רוב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.15‬לאור האמור‪ ,‬דין טענת התובעת לעניין הרחבת חזית להתקבל‪ ,‬ועל כן דין הסעד בנוגע לדלת‬</w:t>
        <w:br/>
        <w:t>‫זו להתקבל‪ .‬לפיכך על הנתבעת להשיב את המצב לקדמותו באופן שתסיר את דלת הכניסה‬</w:t>
        <w:br/>
        <w:t>‫הנוספת שפתחה בחדר המדרגות‪ ,‬ותבנה את קיר חדר המדרגות בפתח שנפער‪ ,‬מחומרים‬</w:t>
        <w:br/>
        <w:t>‫תואמים לקיר הקיים בחדר המדרגות‪ ,‬באופן שהקיר שיווצר לאחר ביטול הדלת האמורה‬</w:t>
        <w:br/>
        <w:t>‫יהיה קיר אחיד‪ ,‬התואם את המשך הקיר המשותף בחדר המדרגות הקיים היום‪ .‬על‬</w:t>
        <w:br/>
        <w:t>‫הנתבעת לבצע האמור בתוך ‪ 60‬יום‪.‬‬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הצבת מחסן מפלסטיק מהווה שימוש סביר ברכוש המשותף?‬</w:t>
        <w:br/>
        <w:t>‫‪ .16‬הנתבעת לא הכחישה שהציבה מחסן פלסטיק ברכוש המשותף‪ .‬לטענתה‪ ,‬גם בעלי דירות‬</w:t>
        <w:br/>
        <w:t>‫אחרים הציבו מחסנים מסוג זה‪ .‬הנתבעת צירפה לתצהירה תמונות במסגרת נספח ג‬</w:t>
        <w:br/>
        <w:t>‫לתצהיר‪ ,‬האחת מתייחסת לבית עץ‪ ,‬ולגבי האחרת – לא מובן האם מדובר במחסן הנתבעת‬</w:t>
        <w:br/>
        <w:t>‫עצמה או במחסן אחר‪ .‬בחקירתה הנגדית של התובעת‪ ,‬כאשר נשאלה על עניינים אלו‪ ,‬אכן‬</w:t>
        <w:br/>
        <w:t>‫הודתה שקיים בית עץ‪ ,‬המשמש למשחק עבור ילדים ופתוח לכולם‪ ,‬והכחישה את הטענה‬</w:t>
        <w:br/>
        <w:t>‫שקיים מחסן נוסף לשימוש בעלי דירות אחרים (עמוד ‪ 2‬לפרוטוקול הדיון מיום ‪24.11.20‬‬</w:t>
        <w:br/>
        <w:t>‫שורות ‪ ,30-49‬עמ' ‪ 3‬שורות ‪ .)1-11‬לתובעת לא הוצגה התמונה הנוספת שצורפה לתצהיר‬</w:t>
        <w:br/>
        <w:t>‫הנתבעת בטענה לקיומו של מחסן נוסף‪ ,‬ועל כן לא ניתן לקבוע על בסיס אותה תמונה בלבד‪,‬‬</w:t>
        <w:br/>
        <w:t>‫שבעלי דירות נוספים הציבו מחסנים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תיק‪5/329/2019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.17‬באשר לבית העץ‪ ,‬לא נסתרה טענת התובעת כי הוא פתוח לכולם‪ ,‬ועל כן אין דינו כדין מחסן‬</w:t>
        <w:br/>
        <w:t>‫בו משתמשת הנתבעת שימוש ייחודי‪.‬‬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.18‬באשר לטענה שקיימים מחסנים נוספים‪ ,‬הנתבעת לא הוכיחה טענה זו‪ ,‬ומטענותיה עולה‬</w:t>
        <w:br/>
        <w:t>‫כאמור לעיל כי לכל היותר קיים מחסן אחד נוסף‪ ,‬ולא עולה מטענותיה שמדובר במחסן‬</w:t>
        <w:br/>
        <w:t>‫המשמש את התובעת‪ .‬גם אם קיים מחסן אחד נוסף ברכוש המשותף‪ ,‬אין בכך כדי להוכיח‬</w:t>
        <w:br/>
        <w:t>‫נוהג באשר להצבת מחסנים ברכוש המשותף בבית המשותף‪ ,‬הכולל ‪ 6‬דירות‪ ,‬ולכל היותר‬</w:t>
        <w:br/>
        <w:t>‫הדבר מקים זכות לבעלי הדירות לדרוש גם ממי שהציב את המחסן הנוסף‪ ,‬לסלק אותו‪.‬‬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.19‬מכיוון שטענת התובעת שמדובר במחסן המוצב ברכוש המשותף ומשמש באופן ייחודי את‬</w:t>
        <w:br/>
        <w:t>‫הנתבעת לא נסתרה‪ ,‬הרי שקיימת זכות לתובעת לבקש הפסקת השימוש הייחודי במחסן‪,‬‬</w:t>
        <w:br/>
        <w:t>‫ובשטח עליו הוא מוצב בעל עת (ר' עניין קונצ'ינצקי לעיל)‪ ,‬וכן קיימת לה זכות לבקש סעד‬</w:t>
        <w:br/>
        <w:t>‫לעניין סילוק המחסן מהרכוש המשותף‪ ,‬שכן מדובר בפגיעה ברכוש המשותף‪ ,‬שאינה מהווה‬</w:t>
        <w:br/>
        <w:t>‫שימוש סביר בו‪ .‬על פי הפסיקה‪ ,‬אין מניעה כי יעשה שימוש סביר ברכוש המשותף‪ ,‬בהתאם‬</w:t>
        <w:br/>
        <w:t>‫לתנאי הזמן והמקום‪ ,‬כל עוד לא נמנע שימוש דומה מיתר בעלי הדירות (ר' לעניין זה ע"א‬</w:t>
        <w:br/>
        <w:t>‫‪ 549/73‬וינטרס נ' זמורה‪ ,‬כ"ח (‪( 645 ,)1‬להלן‪ :‬ענין וינטרס))‪ .‬הצבת מחסן מפלסטיק ברכוש‬</w:t>
        <w:br/>
        <w:t>‫המשותף‪ ,‬שעה שלא הוכח כי בבית המשותף נהוג להציב מחסנים כאמור ברכוש המשותף‪,‬‬</w:t>
        <w:br/>
        <w:t>‫אינה תואמת את תנאי הזמן והמקום‪ .‬הטענה שמדובר במחסן ארעי מפלסטיק המשמש‬</w:t>
        <w:br/>
        <w:t>‫את הנתבעת לאחסון חפציה האישיים אין בה כדי להועיל לנתבעת‪ ,‬שעה שהמחסן מוצב‬</w:t>
        <w:br/>
        <w:t>‫באופן קבוע ברכוש המשותף‪ ,‬ובאשר לטענה שאינו מפריע‪ ,‬די בכך שהתובעת אינה מעוניינת‬</w:t>
        <w:br/>
        <w:t>‫בהצבתו שם‪ ,‬שעה שגם לה זכות ברכוש המשותף עליו מוצב המחסן כבעלת דירה בבית‬</w:t>
        <w:br/>
        <w:t>‫המשותף‪ .‬על כן אני קובעת שעל הנתבעת לסלק את המחסן מהרכוש המשותף בתוך ‪ 30‬יום‬</w:t>
        <w:br/>
        <w:t>‫ולהשיב את המצב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 דינו של השביל שנבנה מטעם הנתבעת והמרצפות שהניחה ברכוש המשותף?‬</w:t>
        <w:br/>
        <w:t>‫‪ .20‬לטענת הנתבעת‪ ,‬רצפה את השביל על חשבונה באופן שמיטיב עם הבית המשותף‪ ,‬לעומת‬</w:t>
        <w:br/>
        <w:t>‫המצב הקודם‪ .‬התובעת צירפה לתצהירה כנספח ט' תמונות של השביל המרוצף‪ ,‬הכוללות‬</w:t>
        <w:br/>
        <w:t>‫גם תמונות של מרצפות שהונחו בחצר‪ .‬לטענת התובעת‪ ,‬הנתבעת אינה רשאית להחליט על‬</w:t>
        <w:br/>
        <w:t>‫דעת עצמה כיצד תיראה חצר הבית המשותף‪ ,‬ולהחליט על ריצוף שביל ללא הסכמת יתר‬</w:t>
        <w:br/>
        <w:t>‫בעלי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.21‬בעניין השביל‪ ,‬ועל בסיס התמונות שצורפו לתצהיר התובעת‪ ,‬לא שוכנעתי כי ריצוף השביל‬</w:t>
        <w:br/>
        <w:t>‫כשלעצמו מהווה פגיעה ברכוש המשותף‪ ,‬לעומת המצב שקדם לריצופו של השביל‪ .‬יחד עם‬</w:t>
        <w:br/>
        <w:t>‫זאת‪ ,‬צודקת התובעת כי הנתבעת לא היתה רשאית להחליט על דעת עצמה כיצד ייראה‬</w:t>
        <w:br/>
        <w:t>‫השביל הנמצא על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.22‬לפיכך‪ ,‬וכדי של א לפגוע בזכויות יתר בעלי הדירות‪ ,‬שאינם צד להליך זה‪ ,‬באשר למראה‬</w:t>
        <w:br/>
        <w:t>‫השביל‪ ,‬אני קובעת כי ככל שתתקבל החלטה של רוב בעלי הדירות בנוגע למראה השביל‪,‬‬</w:t>
        <w:br/>
        <w:t>‫אשר כתוצאה ממנה יהיה צורך בפירוק הריצוף שבצעה הנתבעת‪ ,‬יהא על הנתבעת לפעול‬</w:t>
        <w:br/>
        <w:t>‫בתוך ‪ 30‬יום מיום קבלת דרישה על בסיס החלטה כאמור לפירוק הריצוף ולהשבת השביל‬</w:t>
        <w:br/>
        <w:t>‫למצבו המקורי‪.‬‬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תיק‪5/329/2019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.23‬באשר למרצפות שהונחו ברכוש המשותף‪ ,‬הרי ש"אחסון" מרצפות כאמור ברכוש המשותף‬</w:t>
        <w:br/>
        <w:t>‫אינו מהווה שימוש סביר בו (ר' עניין וינטרס לעיל)‪ ,‬ועל כן אני קובעת שעל הנתבעת לפנות‬</w:t>
        <w:br/>
        <w:t>‫את המרצפות האמרות בתוך ‪ 30‬יום‪.‬‬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‫בניית קיר בטון בחצר המשותפת‪ ,‬הכולל דלת‬</w:t>
        <w:br/>
        <w:t>‫‪ .24‬מסיכומי הנתבעת עולה כי זנחה טענותיה לעניין קיר הבטון והדלת האמורה‪ ,‬למעט טענות‬</w:t>
        <w:br/>
        <w:t>‫כלליות בדבר שיהוי וזיקת הנאה אשר נדחו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.25‬מכל מקום‪ ,‬דין טענותיה הכלליות של הנתבעת כפי שעלו קודם לכן בדבר הסכמת שכנים‬</w:t>
        <w:br/>
        <w:t>‫להידחות‪ ,‬הן משום שלא הביאה כל ראיה להוכחת הסכמה כאמור‪ ,‬והן משום היות‬</w:t>
        <w:br/>
        <w:t>‫השימוש האמור שימוש ייחודי ברכוש המשותף‪ ,‬אשר ניתן לבטלו בכל עת‪ ,‬כאמור לעיל (ר'‬</w:t>
        <w:br/>
        <w:t>‫לעניין זה עש"א ‪( 19110-02-16‬מחוזי חיפה) עדני נ' ואקנין ואח' (‪[)23.5.16‬פורסם בנבו] וכן‬</w:t>
        <w:br/>
        <w:t>‫הפסיקה שאוזכרה לעיל)‪.‬‬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.26‬לאור האמור‪ ,‬על הנתבעת לפרק את קיר הבטון ואת הדלת המותקנת בו בחצר הבית‬</w:t>
        <w:br/>
        <w:t>‫המשותף וזאת בתוך ‪ 45‬יום‪.‬‬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‫סיום‬</w:t>
        <w:br/>
        <w:t>‫‪ .27‬מהאמור לעיל עולה כי התביעה מתקבלת כמעט במלואה‪ .‬על הנתבעת להחזיר את המצב‬</w:t>
        <w:br/>
        <w:t>‫לקדמותו הן בנוגע לדלת שפרצה מחדר המדרגות (בתוך ‪ 60‬יום)‪ ,‬הן בנוגע לסילוק המחסן‬</w:t>
        <w:br/>
        <w:t>‫(בתוך ‪ 30‬יום)‪ ,‬הן בנוגע לפירוק השביל (ככל שתתקבל החלטה בעניין על ידי רוב בעלי‬</w:t>
        <w:br/>
        <w:t>‫הדירות – בתוך ‪ 30‬יום ממתן הודעה על כך) וסילוק המרצפות (בתוך ‪ 30‬יום)‪ ,‬והן בנוגע‬</w:t>
        <w:br/>
        <w:t>‫להסרת קיר הבטון הכולל דלת לחצר (בתוך ‪ 45‬יום)‪.‬‬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.28‬לאור האמור‪ ,‬על הנתבעת לשלם לתובעת הוצאות ההליך בסך של ‪ ,₪ 7,000‬בהתחשב בין‬</w:t>
        <w:br/>
        <w:t>‫היתר בכך שהתובעת נאלצה לנהל הליך נוסף עד תומו‪ ,‬בשל ביטול פסק דין קודם‪ .‬הסך‬</w:t>
        <w:br/>
        <w:t>‫האמור ישולם בתוך ‪ 30‬יום מיום קבלת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14 ,‬יולי ‪ ,2021‬ה' אב תשפ"א‪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‫________________‬</w:t>
        <w:br/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01/329/2019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