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5/611/2020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2021-06-30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תיק‪5/611/2020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‫גנדלר סליה רות‬                            ‫התובעת‪:‬‬</w:t>
        <w:br/>
        <w:t>‫באמצעות ב"כ‪ :‬עו"ד עוז כהן‬</w:t>
        <w:br/>
        <w:t>‫יהושע בן נון ‪ ,38‬ירושלים‬</w:t>
        <w:br/>
        <w:t>‫טל'‪ 02-6542333 :‬פקס'‪02-6542777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‫מנשוב ורדה פזית‬                            ‫הנתבעת‪:‬‬</w:t>
        <w:br/>
        <w:t>‫באמצעות ב"כ‪ :‬עו"ד פרי מרקו‬</w:t>
        <w:br/>
        <w:t>‫החשמונאים ‪ ,100‬תל אביב‬</w:t>
        <w:br/>
        <w:t>‫טל'‪ 036950466:‬פקס‪036096116:‬‬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שהגישה בעלים של דירה בבית משותף המורה לבעלים של‬        ‫‪.1‬‬</w:t>
        <w:br/>
        <w:t>‫דירה אחרת בבית המשותף לתקן ליקויים בדירה האחרת הגורמים לנזקי רטיבות‬</w:t>
        <w:br/>
        <w:t>‫ונזילה בדירת התובעת‪ ,‬ולתקן נזקי הרטיבות לצורך השבת מצבה הפיסי של הדירה‬</w:t>
        <w:br/>
        <w:t>‫לקדמותו‪.‬‬</w:t>
        <w:br/>
        <w:t>‫עניינה של התביעה בבית משותף ברחוב טבנקין ‪ 35‬בגבעתיים‪ ,‬הרשום בפנקס‬        ‫‪.2‬‬</w:t>
        <w:br/>
        <w:t>‫הבתים המשותפים חלקה ‪ 28‬בגוש ‪) 6156‬להלן ‪" -‬הבית המשותף"(‪ .‬התובעת‪ ,‬סליה‬</w:t>
        <w:br/>
        <w:t>‫רות גנדלר )להלן ‪" -‬התובעת"(‪ ,‬היא בעלים של דירה המצויה בקומה השלישית‬</w:t>
        <w:br/>
        <w:t>‫בבית המשותף‪ ,‬הרשומה הפנקס הבתים המשותפים תת חלקה ‪ .12‬הנתבעת‪ ,‬מנשוב‬</w:t>
        <w:br/>
        <w:t>‫ורדה פזית )להלן ‪" -‬הנתבעת"(‪ ,‬היא בעלים של דירה המצויה בקומה הרביעית‬</w:t>
        <w:br/>
        <w:t>‫בבית המשותף‪ ,‬מעל דירת התובעת‪ ,‬הרשומה הפנקס הבתים המשותפים תת חלקה‬</w:t>
        <w:br/>
        <w:t>‫‪.16‬‬</w:t>
        <w:br/>
        <w:t>‫בהחלטת כבוד המפקחת הבכירה על רישום מקרקעין א' שרייבר מיום ‪,12.11.2020‬‬    ‫‪.3‬‬</w:t>
        <w:br/>
        <w:t>‫מונה בהסכמת הצדדים מומחה מטעם המפקחת על רישום מקרקעין‪ ,‬אסי פייזק‬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תיק‪5/611/2020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‫)להלן ‪" -‬המומחה"(‪ ,‬לבדוק דירות הצדדים וליתן חוות דעת בשאלת הגורם לנזקי‬</w:t>
        <w:br/>
        <w:t>‫הרטיבות בדירת התובעת והעבודות הדרושות לתיקון הליקויים בדירת הנתבעת‪,‬‬</w:t>
        <w:br/>
        <w:t>‫ככל שנמצאו‪ ,‬ולתיקון נזקי הרטיבות בדירת התובעת לצורך השבת מצבה הפיסי‬</w:t>
        <w:br/>
        <w:t>‫לקדמותו‪.‬‬</w:t>
        <w:br/>
        <w:t>‫ביום ‪ 25.11.2020‬ניתנה חוות דעת המומחה‪.‬‬     ‫‪.4‬‬</w:t>
        <w:br/>
        <w:t>‫ביום ‪ 7.2.2021‬הודיעה התובעת כי בהתאם להודעת הנתבעת‪ ,‬ביצעה האחרונה‬          ‫‪.5‬‬</w:t>
        <w:br/>
        <w:t>‫עבודות לתיקון ליקויי האיטום בדירתה‪ .‬בנסיבות אלה‪ ,‬עתרה התובעת להורות‬</w:t>
        <w:br/>
        <w:t>‫לנתבעת להציג אישור מגורם מוסמך מקצועי בדבר תיקון הליקויים‪ ,‬לאחריו יגישו‬</w:t>
        <w:br/>
        <w:t>‫הצדדים סיכומים קצרים בכתב לעניין הוצאות המשפט‪.‬‬</w:t>
        <w:br/>
        <w:t>‫התביעה עברה לטיפולי‪.‬‬     ‫‪.6‬‬</w:t>
        <w:br/>
        <w:t>‫בהחלטה מיום ‪ 8.2.2021‬הורתי לתגובת הנתבעת‪ ,‬בשים לב כי ביצוע עבודות‬          ‫‪.7‬‬</w:t>
        <w:br/>
        <w:t>‫לתיקון ליקויים בדירת הנתבעת ולתיקון נזקים בדירת התובעת ייעשה בהתאם‬</w:t>
        <w:br/>
        <w:t>‫להוראות המפקחת על רישום מקרקעין‪.‬‬</w:t>
        <w:br/>
        <w:t>‫בתגובה מיום ‪ 17.2.2021‬טענה הנתבעת כי בעל מקצוע מטעמה ביצע את העבודות‬       ‫‪.8‬‬</w:t>
        <w:br/>
        <w:t>‫הדרושות לתיקון הליקויים בדירתה ולתיקון נזקי הרטיבות בדירת התובעת‪ ,‬כנתמך‬</w:t>
        <w:br/>
        <w:t>‫במסמך "דוח ביצוע עבודות איטום מקלחת" מיום ‪ ,5.1.2021‬אשר צורף לתגובה‪.‬‬</w:t>
        <w:br/>
        <w:t>‫התובעת מצדה הגישה ביום ‪ 24.2.2021‬הודעה לפיה "התיקונים שביצעה הנתבעת‬        ‫‪.9‬‬</w:t>
        <w:br/>
        <w:t>‫בדירתה צלחו"‪ .‬כל שנותר להכריע הוא בשאלת הוצאות המשפט על פי סיכומים‬</w:t>
        <w:br/>
        <w:t>‫בכתב שיגישו הצדדים‪.‬‬</w:t>
        <w:br/>
        <w:t>‫לבקשת התובעת‪ ,‬משביצעה הנתבעת העבודות הדרושות לתיקון ליקויים בדירתה‬        ‫‪.10‬‬</w:t>
        <w:br/>
        <w:t>‫ולתיקון נזקי הרטיבות בדירת התובעת‪ ,‬איני נדרשת למתן הסעדים )צווי עשה(‬</w:t>
        <w:br/>
        <w:t>‫כמפורט בכתב התביעה‪.‬‬</w:t>
        <w:br/>
        <w:t>‫בהתאם‪ ,‬הורתי בהחלטה מיום ‪ 28.2.2021‬מועדים להגשת סיכומים בכתב לעניין‬       ‫‪.11‬‬</w:t>
        <w:br/>
        <w:t>‫הוצאות המשפט‪.‬‬</w:t>
        <w:br/>
        <w:t>‫הצדדים הגישו סיכומיהם בכתב‪.‬‬ 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תיק‪5/611/2020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יש לפסוק לזכותה מלוא הוצאות המשפט שנגרמו לה בסך כולל‬           ‫‪.13‬‬</w:t>
        <w:br/>
        <w:t>‫של ‪ 8,009‬ש"ח‪ ,‬שכן אך בעקבות הגשת התביעה וביקור המומחה בדירות הצדדים‬</w:t>
        <w:br/>
        <w:t>‫פעלה הנתבעת לתיקון הליקויים בדירתה ולתיקון נזקי הרטיבות בדירת התובעת‪.‬‬</w:t>
        <w:br/>
        <w:t>‫תיקון הליקויים בדירת הנתבעת כלל עבודות נרחבות ומקיפות‪ ,‬ובכללן פירוק‬</w:t>
        <w:br/>
        <w:t>‫ריצוף‪ ,‬עבודות איטום‪ ,‬החלפת צינורות וריצוף מחדש‪ ,‬בבחינת ליקוי יסודי‬</w:t>
        <w:br/>
        <w:t>‫ומשמעותי אשר הסב לתובעת נזקי רטיבות קשים וממושכים בחדר הרחצה בדירה‬</w:t>
        <w:br/>
        <w:t>‫אשר הוצא מכלל שימוש‪ .‬חרף פניות רבות של התובעת לנתבעת לתקן הליקויים‬</w:t>
        <w:br/>
        <w:t>‫בדירתה‪ ,‬לרבות באמצעות פניה לאגודה לתרבות הדיור‪ ,‬וחוות דעת מומחה מטעם‬</w:t>
        <w:br/>
        <w:t>‫האגודה‪ ,‬לא נאותה הנתבעת לתקן הליקויים בדירה‪ .‬זאת נעשה אך לאחר הגשת‬</w:t>
        <w:br/>
        <w:t>‫התביעה דנן וקבלת חוות דעת המומחה‪ .‬התובעת צירפה לכתב הסיכומים‬</w:t>
        <w:br/>
        <w:t>‫אסמכתאות בכתב לעניין הוצאות המשפט‪.‬‬</w:t>
        <w:br/>
        <w:t>‫לטענת הנתבעת‪ ,‬אין לחייבה בהוצאות משפט שכן עשתה כל שבידה לאתר הגורם‬          ‫‪.14‬‬</w:t>
        <w:br/>
        <w:t>‫לנזקי הרטיבות בדירת התובעת‪ ,‬האם ליקוי בדירת הנתבעת‪ ,‬ולתקנו‪ .‬בדיקת נציג‬</w:t>
        <w:br/>
        <w:t>‫חברת הביטוח המבטחת את דירתה הדגימה "איטום לקוי במקלחת"‪ ,‬בדומה לחוות‬</w:t>
        <w:br/>
        <w:t>‫דעת מומחה מטעם האגודה לתרבות הדיור‪ ,‬אשר תוקן כבר ביום ‪ .14.8.2020‬נציג‬</w:t>
        <w:br/>
        <w:t>‫חברת הביטוח שלל נזק בצנרת הדירה‪ .‬בנסיבות אלה‪ ,‬מששבה ופשטה רטיבות‬</w:t>
        <w:br/>
        <w:t>‫בחדר הרחצה בדירת התובעת היה עליה לפנות לנתבעת‪ ,‬ליתן בידה האפשרות‬</w:t>
        <w:br/>
        <w:t>‫למצות זכויותיה בעניין זה אל מול חברת הביטוח בהתאם לפוליסת הביטוח שבידה‪,‬‬</w:t>
        <w:br/>
        <w:t>‫טרם הגשת התביעה‪.‬‬</w:t>
        <w:br/>
        <w:t>‫כפי ששניתי בפסקי דין קודמים‪ ,‬כלל הוא בדין הישראלי כי בעל דין שהפסיד בהליך‬   ‫‪.15‬‬</w:t>
        <w:br/>
        <w:t>‫המשפטי יחויב בהוצאותיו של בעל הדין שזכה בו 'שלא יצא שכרו בהפסדו'‪ ,‬וכי‬</w:t>
        <w:br/>
        <w:t>‫רק בנסיבות מיוחדות רשאי בית המשפט להימנע מלפסוק לו הוצאות‪ .‬זאת‪ ,‬כדי‬</w:t>
        <w:br/>
        <w:t>‫למנוע חיסרון כיס של הצד הזוכה‪ ,‬להרתיע תובעים מנקיטת הליכי סרק ולעודד‬</w:t>
        <w:br/>
        <w:t>‫נתבעים להימנע מהתגוננות סרק מפני תביעה ראויה )רע"א ‪Magic 7650/20‬‬</w:t>
        <w:br/>
        <w:t>‫‪ Software Enterprises Ltd‬נ' פאיירפלאי בע"מ‪ ,‬פסקאות ‪ 14-13 ,9‬לפסק הדין‪,‬‬</w:t>
        <w:br/>
        <w:t>‫פורסם ב"נבו" )‪ .((28.12.2020‬ברוח זו‪ ,‬מורה הוראת תקנה ‪)151‬א( לתקנות סדר‬</w:t>
        <w:br/>
        <w:t>‫הדין האזרחי‪ ,‬תשע"ט‪ ,2018-‬כי "חיוב בעל דין בתשלום הוצאות נועד לשפות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תיק‪5/611/2020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הדין שכנגד על הוצאותיו בהליך בהתחשב בתוצאותיו‪ ,‬כמשאבים שנדרשו‬</w:t>
        <w:br/>
        <w:t>‫לניהולו‪ ,‬ובהתנהלות בעלי הדין" )תחולתה בנסיבות דנן מכוח הוראת תקנה‬</w:t>
        <w:br/>
        <w:t>‫‪)180‬ג()‪ (1‬לתקנות סדר הדין האזרחי(‪.‬‬</w:t>
        <w:br/>
        <w:t>‫אשר לשיעור ההוצאות‪ ,‬אימץ מתקין התקנות החדשות ההלכה שנפסקה בעניין זה‬         ‫‪.16‬‬</w:t>
        <w:br/>
        <w:t>‫במרוצת השנים לפיה בעל דין יחויב בהוצאותיו הריאליות של הצד שכנגד‪ ,‬כפי‬</w:t>
        <w:br/>
        <w:t>‫שהוכחו על ידו‪ ,‬בכפוף להיותן סבירות‪ ,‬מידתיות והכרחיות לניהול ההליך‪ .‬בתוך‬</w:t>
        <w:br/>
        <w:t>‫כך‪ ,‬יתחשב בית המשפט "בשווי הסעד שנפסק וביחס שבינו לבין הסכום שנתבע‪,‬‬</w:t>
        <w:br/>
        <w:t>‫בדרך שבה ניהלו בעלי הדין את הדיון‪ ,‬במורכבות ההליך‪ ,‬בהשקעת המשאבים‬</w:t>
        <w:br/>
        <w:t>‫בהכנתו ובניהולו ובסכום ההוצאות שהתבקש" )תקנה ‪)153‬ג( לתקנות סדר הדין‬</w:t>
        <w:br/>
        <w:t>‫האזרחי; ראו גם‪ :‬ע"א ‪ 2617/00‬מחצבות כנרת נ' הוועדה המקומית לתכנון ולבנייה‬</w:t>
        <w:br/>
        <w:t>‫נצרת עילית‪ ,‬פ"ד ס)‪ ;(2005) 615-612 ,600 (1‬ע"א ‪ 9535/04‬סיעת 'ביאליק ‪ '10‬נ'‬</w:t>
        <w:br/>
        <w:t>‫סיעת 'יש עתיד לביאליק'‪ ,‬פ"ד ס)‪ ;(2005) 395 ,391 (1‬ע"א ‪ 9648/16‬אורהייטק‬</w:t>
        <w:br/>
        <w:t>‫‪ GIS‬בע"מ נ' חן אביטן משרד עורכי דין‪ ,‬פסקה ‪ 67‬לפסק הדין‪ ,‬פורסם ב"נבו"‬</w:t>
        <w:br/>
        <w:t>‫)‪.((28.2.2018‬‬</w:t>
        <w:br/>
        <w:t>‫בנסיבות דנן‪ ,‬בדין הוגשה התביעה‪ .‬זאת‪ ,‬משאין חולק כי ליקויים בדירת הנתבעת‬     ‫‪.17‬‬</w:t>
        <w:br/>
        <w:t>‫הם שגרמו לנזקי הרטיבות בדירת התובעת‪ .‬אין חולק כי עובר להגשת התביעה‬</w:t>
        <w:br/>
        <w:t>‫פנתה התובעת בהזדמנויות רבות לנתבעת בבקשה לתקן הליקויים בדירה ולהביא‬</w:t>
        <w:br/>
        <w:t>‫מזור לנזקי הרטיבות בדירתה היא‪ .‬עוד אין חולק‪ ,‬כי לא עלה בידי הנתבעת לתקן‬</w:t>
        <w:br/>
        <w:t>‫הליקויים כאמור קודם להגשת התביעה‪ .‬אין בניסיונות הנתבעת לעשות כן‪,‬‬</w:t>
        <w:br/>
        <w:t>‫כטענתה‪ ,‬לרבות באמצעות נציג חברת ביטוח המבטחת את דירתה‪ ,‬כדי לפטרהּ‬</w:t>
        <w:br/>
        <w:t>‫מהחובה לשלם הוצאות משפט שנגרמו לתובעת‪ ,‬שעה שאך בעקבות הגשת התביעה‬</w:t>
        <w:br/>
        <w:t>‫ומינוי מומחה מטעם המפקחת על רישום מקרקעין תוקנו כנטען הליקויים בדירת‬</w:t>
        <w:br/>
        <w:t>‫הנתבעת תוך מיגור נזקי הרטיבות בדירת התובעת‪ ,‬בהתאם לחוות דעת המומחה‪.‬‬</w:t>
        <w:br/>
        <w:t>‫בנסיבות אלה‪ ,‬משנחה דעתי כי הוצאות המשפט שנגרמו לתובעת‪ ,‬כפי שהוכחו‬           ‫‪.18‬‬</w:t>
        <w:br/>
        <w:t>‫לפניי באסמכתאות‪ ,‬הן הוצאות סבירות ומידתיות הנחוצות לבירור התביעה‪ ,‬הנני‬</w:t>
        <w:br/>
        <w:t>‫לחייב הנתבעת לשלם לתובעת הוצאות ההליך בסך של ‪ 2,150‬ש"ח‪ ,‬הכוללות אגרת‬</w:t>
        <w:br/>
        <w:t>‫התביעה וחלקה של התובעת בשכר טרחת המומחה‪ ,‬וכן שכר טרחת עורך דין בסך‬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תיק‪5/611/2020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‪ 5,850‬ש"ח‪ .‬התשלום יבוצע בתוך ‪ 30‬ימים ממועד מתן פסק הדין‪ .‬לאחר מועד‬</w:t>
        <w:br/>
        <w:t>‫זה יישא החיוב הפרשי הצמדה וריבית כחוק‪ ,‬ממועד מתן פסק הדין ועד למועד‬</w:t>
        <w:br/>
        <w:t>‫מלוא התשלום בפועל‪.‬‬</w:t>
        <w:br/>
        <w:t>‫איני נדרשת לבקשת התובעת להורות פיצול סעדים בגין נזק בלתי ממוני שנגרם לה‬     ‫‪.19‬‬</w:t>
        <w:br/>
        <w:t>‫בשל נזקי הרטיבות בדירתה‪ ,‬משהתובעת אינה נזקקת להיתר להגשת תביעה בעניין‬</w:t>
        <w:br/>
        <w:t>‫סעד זה‪ ,‬אשר לכתחילה אינו מצוי בגדרי סמכותו העניינית של המפקח על רישום‬</w:t>
        <w:br/>
        <w:t>‫מקרקעין‪.‬‬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,‬כ' תמוז תשפ"א‪ 30 ,‬יוני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5/611/2020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