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4/416/2020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2021-06-24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תיק‪4/416/2020 :‬‬                                              ‫מפקח על רישום מקרקעין‬</w:t>
        <w:br/>
        <w:t>‫מס' בקשה‪4/553/2020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‫חקאק אלי‬     ‫‪1‬‬                            ‫תובע‬</w:t>
        <w:br/>
        <w:t>‫באמצעות ב"כ‪ :‬עו"ד גל תורג'מן ו‪/‬או מוטי אוחיון‬</w:t>
        <w:br/>
        <w:t>‫שד' רוטשילד ‪( 3‬בית פסגות) קומה ‪ 7‬ת‪.‬ד‪ ,29291 .‬תל אביב‬</w:t>
        <w:br/>
        <w:t>‫טל'‪ 0772105252:‬פקס‪0772104950:‬‬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דוד צדוק ‪ 39‬חולון‬      ‫‪1‬‬                          ‫נתבעים‬</w:t>
        <w:br/>
        <w:t>‫ע"י שי אהרון‬</w:t>
        <w:br/>
        <w:t>‫דוד צדוק ‪ 30‬חולון‬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‫דאהן בנימין‬     ‫‪2‬‬</w:t>
        <w:br/>
        <w:t>‫דוד צדוק ‪ 30‬חולון‬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‫דאהן אילנית‬      ‫‪3‬‬</w:t>
        <w:br/>
        <w:t>‫דוד צדוק ‪ 30‬חולון‬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[משלים]‬</w:t>
        <w:br/>
        <w:t>‫‪ .1‬בהמשך לפסק הדין החלקי מיום ‪ 23.6.2021‬ניתן בזאת פסק דין משלים בעניין הוצאות‬</w:t>
        <w:br/>
        <w:t>‫ההליך‪ ,‬לאחר ששמעתי את טענות הצדדים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.2‬בתמצית‪ ,‬מדובר בתביעה לצו עשה נוכח רטיבות ממנה סבל התובע‪ .‬בתיק מונה מומחה‬</w:t>
        <w:br/>
        <w:t>‫מטעם המפקחת קציר‪-‬ברין‪ .‬לאחר קבלת חוות הדעת נשאלו שאלות הבהרה על ידי הנתבע‪,‬‬</w:t>
        <w:br/>
        <w:t>‫שלא הסכים לאמור עם קביעות מסוימות בחוות הדעת‪ .‬נוכח האמור הוריתי על קיום קדם‬</w:t>
        <w:br/>
        <w:t>‫משפט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הדיון התברר כי לעת הזאת הרטיבות פסקה וכפי הנראה נעשו תיקונים בדירת‬</w:t>
        <w:br/>
        <w:t>‫הנתבע‪ .‬על כן נקבע בפסק הדין‪ ,‬בהסכמת הצדדים‪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...‬התביעה תימחק בכפוף לכך שככל שתשוב הרטיבות‪/‬נזילה לדירת‬</w:t>
        <w:br/>
        <w:t>‫התובע בתקופה של שנתיים וחצי (‪ 30‬חודשים) מיום מתן פסק הדין‪,‬‬</w:t>
        <w:br/>
        <w:t>‫הנתבעים יהיו מחויבים בתיקונים האמורים בעמודים ‪ 18-16‬לחוות דעת‬</w:t>
        <w:br/>
        <w:t>‫המומחה‪ ,‬שהיא חלק בלתי נפרד מפסק דין זה‪.‬‬</w:t>
        <w:br/>
        <w:t>‫עבודות אלה יבוצעו תחת פיקוח חיצוני במימון הנתבעים ולידי התובע‬</w:t>
        <w:br/>
        <w:t>‫יומצא תיעוד מלא של העבודות ודו"ח של המפקח על העבודות בהתאם‬</w:t>
        <w:br/>
        <w:t>‫לכל האמור בחוות הדעת"‪.‬‬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תיק‪4/416/2020 :‬‬                                             ‫מפקח על רישום מקרקעין‬</w:t>
        <w:br/>
        <w:t>‫מס' בקשה‪4/553/2020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.4‬באשר לרכיב ההוצאות‪ ,‬ב"כ התובע טענה להוצאות הכוללות‪ ,‬בין היתר‪ ,‬הוצאות משפט‪,‬‬</w:t>
        <w:br/>
        <w:t>‫שכ"ט עו"ד והמומחה מטעם המפקחת‪ .‬כמו כן טענה המפקחת לפיצויים נזיקיים‪ ,‬בין‬</w:t>
        <w:br/>
        <w:t>‫היתר‪ ,‬בגין עוגמת נפש שנגרמה בעקבות הרטיבות בדירה ממנה סבל התובע כחמש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טען מנגד כי התביעה "נופחה מעבר לכל פרופורציה" ושהתובע עצמו לא ידע מה‬</w:t>
        <w:br/>
        <w:t>‫מקור הרטיבות הנטענת ולראיה תבע גם את נציגות הבית המשותף‪ .‬כמו כן נטען כי ניתן‬</w:t>
        <w:br/>
        <w:t>‫היה להגיע לאותה תוצאה גם ללא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.6‬כלל הוא בדין הישראלי כי בעל דין שהפסיד בהליך משפטי יחויב בהוצאות ריאליות של‬</w:t>
        <w:br/>
        <w:t>‫בעל הדין שכנגד (ראו‪ :‬תקנה ‪(151‬א) לתקנות סדר הדין האזרחי התשע"ט‪( 2018-‬להלן‪:‬‬</w:t>
        <w:br/>
        <w:t>‫התקנות); ע"א ‪ 9648/16‬אורהייטק ‪ GIS‬בע"מ נ' חן אביטן – משרד עורכי דין‪ ,‬בפסקה ‪67‬‬</w:t>
        <w:br/>
        <w:t>‫והאסמכתאות שם (‪( )28.2.2018‬להלן‪ :‬עניין אורהייטק))‪.‬‬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לשיעור ההוצאות נקבע בתקנות כי הערכאה הדיונית תתחשב‪ ,‬בין היתר‪" ,‬בשווי‬</w:t>
        <w:br/>
        <w:t>‫הסעד שנפסק 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 שהתבקש"‬</w:t>
        <w:br/>
        <w:t>‫(תקנה ‪(153‬ג) לתקנות; וראו גם‪ :‬עניין אורהייטק‪ ,‬שם)‪ .‬כמו כן נקבע בפסיקה שפסיקת‬</w:t>
        <w:br/>
        <w:t>‫הוצאות בשיעור ריאלי כפופה להיות ההוצאות סבירות‪ ,‬מידתיות והכרחיות לניהול ההליך‪,‬‬</w:t>
        <w:br/>
        <w:t>‫וזאת כדי למנוע מצב שבו הוצאות גבוהות יביאו להרתעת יתר של בעלי דין‪ ,‬ייקור של‬</w:t>
        <w:br/>
        <w:t>‫הליכים משפטיים ופגיעה בזכות הגישה לערכאות (‪Magic Software Enterprises Ltd‬‬</w:t>
        <w:br/>
        <w:t>‫נ' פאיירפלאי בע"מ‪ ,‬בפסקה ‪.)28.12.2020( 9‬‬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.8‬יישום עקרונות אלה בעניינו מוביל למסקנה כי יש לפסוק לתובע הוצאות ריאליות בשיעור‬</w:t>
        <w:br/>
        <w:t>‫מופחת‪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)-‬שכר טרחת המומחה‪ :‬בדיון בפני המפקחת ביום ‪ 6.1.2021‬הצדדים הסכימו למינוי של‬</w:t>
        <w:br/>
        <w:t>‫מומחה מטעם המפקחת (לא נעלם מעיני כי בעת הדיון הנתבע לא היה מיוצג)‪ .‬בהתאם‬</w:t>
        <w:br/>
        <w:t>‫להסדר הדיוני‪ ,‬לפיו יינתן שיקול דעת בידי המפקח לקבוע על מי מהצדדים לשאת בעלויות‬</w:t>
        <w:br/>
        <w:t>‫אלה‪ ,‬ומאחר שהמומחה קבע כי הרטיבות בדירת התובע היא בעטיים של הליקויים בדירת‬</w:t>
        <w:br/>
        <w:t>‫הנתבע אני קובע שהנתבע יישא במלוא ההוצאות שהוצאו על ידי התובעת ברכיב זה (סך‬</w:t>
        <w:br/>
        <w:t>‫של ‪5,733‬ש"ח)‪.‬‬</w:t>
        <w:br/>
        <w:t>‫( ‪ ) -‬שכר טרחת עורך הדין והוצאות משפט‪ :‬בשים לב לכך שהמומחה מטעם המפקחת‬</w:t>
        <w:br/>
        <w:t>‫העריך את נזקי התובע בכ‪ 5,000-‬ש"ח בלבד‪ ,‬אינני סבור כי בנסיבות יש לפסוק לטובת‬</w:t>
        <w:br/>
        <w:t>‫התובעת את מלוא הסכום ששולם לעורכת דינו‪ ,‬בסך של כ‪ 14,000-‬ש"ח (עורכת הדין צירפה‬</w:t>
        <w:br/>
        <w:t>‫את הסכם שכר הטרחה בין הצדדים לא קבלות ששולמו בפועל)‪ .‬כמו כן צורפו קבלות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תיק‪4/416/2020 :‬‬                                              ‫מפקח על רישום מקרקעין‬</w:t>
        <w:br/>
        <w:t>‫מס' בקשה‪4/553/2020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משפט בסך של כ‪ 600-‬ש"ח (ללא אגרה) שלדעתי חורגות מהיקפו האמיתי של‬</w:t>
        <w:br/>
        <w:t>‫התיק‪.‬‬</w:t>
        <w:br/>
        <w:t>‫ברכיב זה נתתי דעתי גם להתנהלות הנתבע שלקח את האחריות על הנזקים‪ ,‬ולא משך את‬</w:t>
        <w:br/>
        <w:t>‫ההליכים יתר על המידה חרף השגותיו על האמור בחוות דעת המומחה‪ .‬לא נעלמה מעיניי‬</w:t>
        <w:br/>
        <w:t>‫העובדה שהנתבע ביצע חלק מהבדיקות מצוינות בחוות הדעת בעצמו ולא על ידי איש‬</w:t>
        <w:br/>
        <w:t>‫מקצוע‪ .‬ואולם‪ ,‬בכך הוא "משלם" בהליך דנא "באחריות" שניתן לתובע במסגרת‬</w:t>
        <w:br/>
        <w:t>‫ההסכמות בין הצדדים שקיבלו תוקף של פסק דין‪ .‬אשר על כן‪ ,‬במכלול השיקולים ובהתאם‬</w:t>
        <w:br/>
        <w:t>‫לאמות המידה שצוינו לעיל מצאתי לנכון לחייב את הנתבע לשלם לתובע סך כולל של ‪5,000‬‬</w:t>
        <w:br/>
        <w:t>‫ש"ח עבור שכר טרחת עורך הדין והוצאות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סך כל ההוצאות שישולמו לתובעת יועמד על סך של ‪ 10,733‬ש"ח‪ .‬התשלום‬</w:t>
        <w:br/>
        <w:t>‫יבוצע תוך ‪ 30‬יום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לבקשה לפסוק פיצויים נזיקיים‪ :‬ב"כ התובע הפנתה לשני פסקי דין מהם עולה‪,‬‬</w:t>
        <w:br/>
        <w:t>‫לכאורה‪ ,‬כי למפקח סמכות לדון בתביעה שכזו‪ .‬עיינתי בפסקי הדין ולא מצאתי בהם כדי‬</w:t>
        <w:br/>
        <w:t>‫לסייע לתובע‪ .‬בע"א ‪ 2295/01‬מנחמי בוני מגדלי דוד ר"ג בע"מ נ' נציגות הבית המשותף‬</w:t>
        <w:br/>
        <w:t>‫ברח' ז'בוטינסקי (‪ )30.6.2002‬אליו הפנתה ב"כ התובע עסק בית המשפט המחוזי בהחלטת‬</w:t>
        <w:br/>
        <w:t>‫המפקחת על המקרקעין למחוק חלק מהתביעה שכנגד שעסק בתביעה לפיצוי על הפסד שנוצר‬</w:t>
        <w:br/>
        <w:t>‫כתוצאה מהצפה במחסן בשל רשלנות הנתבעת (ראו בפסקה ‪ 5‬לפס"ד)‪ .‬באותו מקרה קבע‬</w:t>
        <w:br/>
        <w:t>‫בית המשפט‪ ,‬כי המפקחת נהגה כשורה שכן רכיבים אלה‪ ,‬לדברי בית המשפט "[ש]אינם‬</w:t>
        <w:br/>
        <w:t>‫עוסקים באותו נושא ואינם נובעים מאותן סיבות של התביעה המקורית"‪ .‬לטעמי‪ ,‬באמירה‬</w:t>
        <w:br/>
        <w:t>‫זו של בית המשפט יש אף לחזק את הטענה בדבר חוסר סמכות המפקח לדון בתביעה נזיקית‬</w:t>
        <w:br/>
        <w:t>‫כאמור; בע"א (תא) ‪ 3/98‬גרינוולד נ' סילוני (פורסם בנבו) אליו גם כן הפנתה ב"כ התובע‪,‬‬</w:t>
        <w:br/>
        <w:t>‫עסק בית המשפט בתביעה שעניינה בהסגת גבול שהיא עילה נזיקית כשלעצמה‪ ,‬והמחוקק‬</w:t>
        <w:br/>
        <w:t>‫נתן סמכות למפקח לדון בה (ואיני מכריע בשאלת הסמכות לדון בעילות נזיקיות אגב תביעה‬</w:t>
        <w:br/>
        <w:t>‫בגין הסגת גבול)‪ .‬ענייננו‪ ,‬כאמור‪ ,‬בתביעה לצו עשה בגין נזקי רטיבות‪ ,‬ואין הנדון דומה כלל‬</w:t>
        <w:br/>
        <w:t>‫לראיה‪.‬‬</w:t>
        <w:br/>
        <w:t>‫‪ .10‬מנגד‪ ,‬כבר נקבע בשורה ארוכה של פסקי דין כי למפקח אין סמכות לדון בעילות נזיקיות‪,‬‬</w:t>
        <w:br/>
        <w:t>‫אלא רק על תביעה נזיקית שעילתה הסגת גבול (ראו‪ ,‬לדוגמה‪ ,‬ד"נ ‪ ,20/73‬שמע נ' סדובסקי‬</w:t>
        <w:br/>
        <w:t>‫פ"ד כח(‪;)1974( 730 )1‬ע"א (ת"א) ‪ 1730/99‬צ‪.‬ה‪.‬ר חברה לפיתוח ובניין בע"מ נ' יום טוב‬</w:t>
        <w:br/>
        <w:t>‫עבודי שבבי (‪ )1987‬בע"מ (‪.))31.12.1999‬‬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תיק‪4/416/2020 :‬‬                                               ‫מפקח על רישום מקרקעין‬</w:t>
        <w:br/>
        <w:t>‫מס' בקשה‪4/553/2020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לעניינו דבריה של כב' השופטת ביבי בעש״א (מחוזי‪-‬ת״א) ‪ 34810-10-18‬רבין נ׳ נציגות‬</w:t>
        <w:br/>
        <w:t>‫הבית המשותף ברחוב רמז ‪ 35‬תל אביב (‪ ,)15.4.2019‬במסגרתו פרסה את התשתית לנושא‪,‬‬</w:t>
        <w:br/>
        <w:t>‫ובסיכום הדברים קבעה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ריכוז האמור מעלה כי‪ ,‬בכל הנוגע לדיון בעוולות נזיקיות‪ ,‬סמכויותיו‬</w:t>
        <w:br/>
        <w:t>‫של המפקח על רישום המקרקעין חלות על עוולת הסגת גבול וכן‪ -‬מקום‬</w:t>
        <w:br/>
        <w:t>‫בו חל התקנון המצוי או שקיימות הוראות דומות בתקנון החל על הבית‪-‬‬</w:t>
        <w:br/>
        <w:t>‫נתונה לו סמכות לדון בתביעה הנוגעת למימוש זכותו של דייר לדרוש‬</w:t>
        <w:br/>
        <w:t>‫ביצוע תיקונים ברכוש המשותף או בדירה אחרת‪ ,‬אשר ככל שלא יבוצעו‬</w:t>
        <w:br/>
        <w:t>‫יהא בהם בכדי לפגוע בדירתו‪.‬‬</w:t>
        <w:br/>
        <w:t>‫מלבד האמור‪ ,‬אין המפקח על רישום המקרקעין מוסמך לדון בתביעות‬</w:t>
        <w:br/>
        <w:t>‫אשר עילותיהן נזיקיות‪ ,‬באשר במסגרת הפסיקה ניתן פירוש‬</w:t>
        <w:br/>
        <w:t>‫דווקני לסעיף ‪ 72‬לחוק המקרקעין ונקבע כי אין להרחיב את פירושו‪ ,‬קרי‬</w:t>
        <w:br/>
        <w:t>‫אין להרחיב את תחום סמכותו של המפקח על רישום המקרקעין‪ .‬כך‪,‬‬</w:t>
        <w:br/>
        <w:t>‫בהתאם לפסיקה‪ ,‬מכלל ההן הקבוע בסעיף זה המקנה למפקח על רישום‬</w:t>
        <w:br/>
        <w:t>‫המקרקעין הסמכות לדון בתביעות הסגת גבול‪ ,‬למדים אנו על הלאו‬</w:t>
        <w:br/>
        <w:t>‫ובהתאם לו הסמכות לדון בתביעות נזיקין אחרות נשמרה לבתי המשפט‪.‬‬</w:t>
        <w:br/>
        <w:t>‫כך גם על פי הפסיקה‪( "...‬פסקה ‪ 12‬לפסק הדין)‬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.11‬נוכח האמור אין בידי לקבל את בקשת התובע לפסוק לו פיצויים בגין עילות נזיקיות שצוינו‬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י"ד תמוז תשפ"א (‪ 24‬יוני‪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4/416/2020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