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5/838/2020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2021-06-21 · תל אביב · דגנית קציר-ברין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תיק‪5/838/2020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‫דגנית קציר‪-‬ברין‬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איתן‪ ,‬ת‪.‬ז ‪36746592‬‬     ‫‪1‬‬                             ‫תובע‬</w:t>
        <w:br/>
        <w:t>‫סלע יעקב ‪ ,8‬תל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רח' סלע יעקב ‪ 8‬ת"א‬       ‫‪1‬‬                            ‫נתבעת‬</w:t>
        <w:br/>
        <w:t>‫באמצעות‪ :‬חדד יפה‪ ,‬ת‪.‬ז ‪51688349‬‬</w:t>
        <w:br/>
        <w:t>‫סלע יעקב ‪ ,8‬תל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‫א‪ .‬כללי‬</w:t>
        <w:br/>
        <w:t>‫‪ .1‬בפניי תביעה למתן צו עשה אשר יורה לנתבעת לאפשר את התקנת רשת סיבים‬</w:t>
        <w:br/>
        <w:t>‫אופטיים של חברות "פרטנר" או "סלקום"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.2‬לאחר שעיינתי במלוא החומר המצוי בתיק‪ ,‬ולאחר ששקלתי את טענות הצדדים‬</w:t>
        <w:br/>
        <w:t>‫מצאתי לקבל את התביעה בתנאים 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טעמיי‪:‬‬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.‬הצדדים להליך‬</w:t>
        <w:br/>
        <w:t>‫‪ .3‬התובע הוא מחזיק מטעם בעליה של דירה הידועה כתת חלקה ‪ 43‬בבית המשותף‬</w:t>
        <w:br/>
        <w:t>‫שברחוב סלע יעקב ‪ ,8‬תל אביב יפו‪.‬‬</w:t>
        <w:br/>
        <w:t>‫הבית המשותף ידוע גם כגוש ‪ 6146‬חלקה ‪( 321‬יכונה להלן‪" :‬הבית המשותף" או‬</w:t>
        <w:br/>
        <w:t>‫"הבית")‪.‬‬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.4‬הבית המשותף מכיל ‪ 36‬דירות‪.‬‬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.5‬הנתבעת היא בעלים של דירה (תת חלקה ‪ )39‬בבית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הנטען הנתבעת משמשת גם כיו"ר הנציגות (להלן ‪":‬הנתבעת" או "הנציגות")‪.‬‬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תיק‪5/838/2020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.‬תמצית טענות הצדדים‬</w:t>
        <w:br/>
        <w:t>‫טענות התובע‬</w:t>
        <w:br/>
        <w:t>‫‪ .6‬מזה כשנה התובע מעוניין להתקין בבית המשותף רשת סיבים אופטיים של חברת‬</w:t>
        <w:br/>
        <w:t>‫"פרטנר" או "סלקום"‪ .‬לאחר שפנה אל הנתבעת (כנציגות הבית)‪ ,‬נתקל בסירוב‬</w:t>
        <w:br/>
        <w:t>‫מצידה להתקנה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.7‬בעקבות סירוב הנציגות‪ ,‬פנה הנתבע לאגודה לתרבות הדיור‪ ,‬ולאחר שיחה עם‬</w:t>
        <w:br/>
        <w:t>‫הנציגות נאותה האחרונה לחתום על הסכם עם חברת פרטנר‪ .‬עם זאת‪ ,‬ההתקנה‬</w:t>
        <w:br/>
        <w:t>‫התעכבה בשל עומס בחברה ועל כן הודיעה הנציגות כי היא אינה מוכנה שהקופה‬</w:t>
        <w:br/>
        <w:t>‫הציבורית תישא בעלות החשמל החודשית הכרוכה בהפעלת הרשת‪.‬‬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.8‬מבירור שערך התובע‪ ,‬עולה כי עלות הפעלת החשמל החודשית של הרשת נעה‬</w:t>
        <w:br/>
        <w:t>‫בסכומים שבין ‪ 60‬ש"ח ל‪ ₪ 70-‬אך במקרה של חברת "פרטנר" הסכום החודשי‬</w:t>
        <w:br/>
        <w:t>‫עומד על ‪ ₪ 12.16‬בלבד‪ .‬כמו כן‪ ,‬נטען כי הפעלת התשתית החודשית של חברת "יס"‬</w:t>
        <w:br/>
        <w:t>‫הינה בסך ‪ ₪ 2.74‬בלבד‪.‬‬</w:t>
        <w:br/>
        <w:t>‫כאשר מחלקים את סכום העלות החודשית ב‪ 36-‬דירות הבית אזי מדובר בסכום‬</w:t>
        <w:br/>
        <w:t>‫זניח לחלוטין והתובע אף הציע לשלמו מכיסו‪.‬‬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.9‬על אף האמור לעיל‪ ,‬סירבה הנציגות לביצוע ההתקנה ואף סירבה לכנס אסיפה‬</w:t>
        <w:br/>
        <w:t>‫כללית בנושא‪.‬‬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.10‬לאור התנהלות הנתבעת‪ ,‬התובע כינס בעצמו אסיפה כללית של בעלי הדירות בה‬</w:t>
        <w:br/>
        <w:t>‫נכחו ‪ 5‬בעלי דירות (האסיפה התכנסה שוב בחלוף פרק זמן קצר) במסגרת האסיפה‬</w:t>
        <w:br/>
        <w:t>‫הנ"ל הוחלט לאשר את התקנת הרשת‪.‬‬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.11‬חרף פניות חוזרות ונשנות‪ ,‬גם לאחר כינוס האסיפה והחלטתה‪ ,‬מסרבת הנתבעת‬</w:t>
        <w:br/>
        <w:t>‫לאשר את ההתקנה‪.‬‬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.12‬לטענת התובע‪ ,‬התנהלות הנציגות אינה סבירה‪ .‬נוכח האמור לעיל‪ ,‬מבקש התובע‬</w:t>
        <w:br/>
        <w:t>‫לחייב את הנתבעת לאפשר התקנת רשת סיב האופטי בהתאם לחוק התקשורת‬</w:t>
        <w:br/>
        <w:t>‫(בזק ושידורים)‪ ,‬תשמ"ב‪ 1982 -‬וכן בהתאם להחלטת אסיפת בעלי הדירות הנ"ל‪.‬‬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הנתבעת‬</w:t>
        <w:br/>
        <w:t>‫‪ .13‬התובע הוא בנו של בעל הדירה ואיננו רשום בנסח הטאבו כבעליה של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.14‬התובע אינו מגיע לאספות בעלי הדירות ואינו תורם מאומה לבית‪.‬‬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תיק‪5/838/2020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.15‬הנתבעת היא חלק מנציגות הבית שמונתה ע"י בעלי הדירות‪.‬‬</w:t>
        <w:br/>
        <w:t>‫רוב בעלי הדירות הם אנשים מבוגרים ללא תשתית אינטרנט והם מחוברים‬</w:t>
        <w:br/>
        <w:t>‫לתשתית "בזק בינלאומי"‪ .‬בעלי הדירות המחוברים לאינטרנט נושאים בתשלום‬</w:t>
        <w:br/>
        <w:t>‫צריכת החשמל והאינטרנט (יחד) באופן פרטי‪.‬‬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.16‬הנציגות עוסקת בפרויקט הקמת מרפסות הגוזל שעות רבות וכן מטפלת בתחזוקה‬</w:t>
        <w:br/>
        <w:t>‫השוטפת של הבית ללא כל תמורה‪.‬‬</w:t>
        <w:br/>
        <w:t>‫לנוכח הפרויקטים הרבים העומדים לנגד עיניה של הנציגות‪ ,‬לא היה באפשרותה‬</w:t>
        <w:br/>
        <w:t>‫להתפנות לטיפול בנושא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.17‬התובע פעל באיומים וניבל את פיו כלפי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.18‬האסיפה הכללית שהתקיימה ביוזמת התובע‪ ,‬התקיימה בנוכחות ‪( 5‬מתוך ‪ )36‬בעלי‬</w:t>
        <w:br/>
        <w:t>‫דירות (לכאורה) בלבד כשאחד מהנוכחים כלל אינו בעל דירה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.19‬התשתית הקיימת בבית של חברות "יס" ו"הוט" אמנם צורכת חשמל מחדר‬</w:t>
        <w:br/>
        <w:t>‫המדרגות אך לתשתית זו מחוברים כל בעלי הדירות והיא הוקמה ע"י הקבלן שבנה‬</w:t>
        <w:br/>
        <w:t>‫את הבית לפני ‪ 23‬שנה‪.‬‬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.20‬עלות החשמל הכרוכה בהפעלת הרשת לא הוכחה ואף לא הוערכה העלות שתהיה‬</w:t>
        <w:br/>
        <w:t>‫כרוכה בניתוקה‪.‬‬</w:t>
        <w:br/>
        <w:t>‫מבירור שערכה התובעת‪ ,‬העלויות הכרוכות הן גבוהות בהרבה מאלו שננקבו ע"י‬</w:t>
        <w:br/>
        <w:t>‫התובע והן מגיעות לסכומים העולים על ‪( ₪ 400‬מחיר זה אף עשוי לעלות מעת לעת)‪.‬‬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.21‬אין להטיל על בעלי הדירות‪ ,‬שאין באפשרותם לשאת בנטל כספי נוסף‪ ,‬בתשלום‬</w:t>
        <w:br/>
        <w:t>‫עלות החשמל הכרוכה בהתקנת והפעלת הרשת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.22‬התובע פלש לחדר האופניים ואחסן שם את חפציו האישיים בניגוד לתקנון וללא‬</w:t>
        <w:br/>
        <w:t>‫אישור הנציגות וסרב לפנותם חרף דרישתה‪ .‬כמו כן‪ ,‬התובע מחזיק ‪ 2‬מכוניות כאשר‬</w:t>
        <w:br/>
        <w:t>‫אחת מהן חונה בחניה הצמודה לדירתו ואילו המכונית הנוספת חונה בכניסה‬</w:t>
        <w:br/>
        <w:t>‫לרמפה המיועדת לבעלי דירות מוגבלים המתקשים בירידה במדרגות‪.‬‬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.23‬נוכח האמור לעיל‪ ,‬מבקשת הנתבעת לדחות את התביעה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.‬מהלך הדיון‬</w:t>
        <w:br/>
        <w:t>‫‪ .24‬ביום ‪ 8.4.21‬התקיים דיון במעמד הצדדים וכן במעמד אביו של התובע (בעל הדירה‬</w:t>
        <w:br/>
        <w:t>‫הרשום)‪ .‬במהלך הדיון נאותה הנתבעת לכנס אסיפה כללית של בעלי הדירות לשם‬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תיק‪5/838/2020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בנושא הנחת רשת סיב האופטי והסכימה כי החלטת בעלי הדירות היא‬</w:t>
        <w:br/>
        <w:t>‫שתכריע‪.‬‬</w:t>
        <w:br/>
        <w:t>‫התובע הסכים אף הוא לכינוס אסיפה כללית תוך שהוא שומר לעצמו הזכות לעתור‬</w:t>
        <w:br/>
        <w:t>‫בתביעה נוספת ככל שיותנו על ידי האסיפה או הנציגות תנאים בלתי סבירים לטעמו‬</w:t>
        <w:br/>
        <w:t>‫להתקנת הרשת (הסכמות הצדדים יכונו להלן ‪":‬ההסכמה הדיונית")‪.‬‬</w:t>
        <w:br/>
        <w:t>‫כמו כן‪ ,‬הסכימו הצדדים כי במסגרת האסיפה ידון גם נושא השימוש בחדר‬</w:t>
        <w:br/>
        <w:t>‫האופניים (הגם שהנציגות לא הגישה תביעה בעניין זה)‪.‬‬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.25‬לאור האמור לעיל‪ ,‬בסיום הדיון הוריתי על קיום אסיפה כללית של בעלי הדירות‬</w:t>
        <w:br/>
        <w:t>‫בבית‪.‬‬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.26‬ביום ‪ 4.5.21‬הוגש ללשכתי פרוטוקול אסיפת בעלי הדירות (להלן‪" :‬הפרוטוקול")‪.‬‬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.27‬לנוכח ההסכמה הדיונית מצאתי להכריע בתביעה ללא צורך בשמיעת 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.28‬לאור ההסכמה הדיונית ולאחר ששמעתי את טענות הצדדים בדיון ועיינתי בכתבי‬</w:t>
        <w:br/>
        <w:t>‫טענותיהם ונספחיהם וכן בפרוטוקול מצאתי לקבל את התביעה בתנאים שיפורטו‬</w:t>
        <w:br/>
        <w:t>‫להלן‪.‬‬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.29‬המסגרת הנורמטיבית הרלבנטית להליך נטועה בסעיף ‪21‬ב לחוק חוק התקשורת‬</w:t>
        <w:br/>
        <w:t>‫(בזק ושידורים)‪ ,‬תשמ"ב‪( 1982-‬להלן‪" :‬חוק הבזק") וכן בחוק המקרקעין‪ ,‬תשכ"ט‬</w:t>
        <w:br/>
        <w:t>‫– ‪ 1969‬והתקנון החל העל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.30‬סעיף ‪ 21‬ב לחוק הבזק קובע כי הנחת רשת במקרקעין טעונה הסכמת "בעל‬</w:t>
        <w:br/>
        <w:t>‫המקרקעין"‪ ,‬ואילו במקרה של "בית משותף" נקבע בסעיף ‪ 21‬ב (ב) לחוק הבזק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‫"היו המקרקעין הפרטיים בית משותף‪ ,‬טעונה הנחת הרשת ברכוש המשותף‬</w:t>
        <w:br/>
        <w:t>‫הסכמת רוב בעלי הדירות‪ ,‬וזאת על אף כל הוראה אחרת‪ ,‬לרבות הוראה מיוחדת‪,‬‬</w:t>
        <w:br/>
        <w:t>‫שנקבעה בתקנון שעל פיו מתנהל הבית המשותף (להלן – התקנון); קבעו הוראות‬</w:t>
        <w:br/>
        <w:t>‫התקנון כי הנחת הרשת טעונה הסכמתם של פחות מרוב בעלי הדירות‪ ,‬יחולו‬</w:t>
        <w:br/>
        <w:t>‫הוראות התקנון;‬</w:t>
        <w:br/>
        <w:t>‫בסעיף זה‪" ,‬הוראה מיוחדת" – הוראה בתקנון האוסרת הנחת רשת בבית‬</w:t>
        <w:br/>
        <w:t>‫המשותף‪( ".‬ההדגשות אינן במקור)‬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.31‬סעיף ‪ 21‬ב(ב‪ )1( )1‬לחוק הבזק קובע‪:‬‬</w:t>
        <w:br/>
        <w:t>‫"על אף האמור בסעיף קטן (ב)‪ ,‬ובכפוף להוראות פסקאות (‪ )2‬עד (‪ ,)6‬רשאי כל‬</w:t>
        <w:br/>
        <w:t>‫בעל דירה לפנות בכתב לבעל רישיון בבקשה להניח רשת בבית המשותף (בסעיף‬</w:t>
        <w:br/>
        <w:t>‫זה – המבקש)‪ ,‬אף בהעדר הסכמה של רוב בעלי הדירות בבית המשותף כאמור‬</w:t>
        <w:br/>
        <w:t>‫בסעיף קטן (ב); הוראה זו לא תחול אם נקבעה בתקנון הוראה מיוחדת לענין זה‬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תיק‪5/838/2020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‫והנחת הרשת מתבקשת לצורך העברת שידורים בלבד;" (ההדגשות אינן במקור)‬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.32‬בתקנון המוסכם של הבית המשותף לא מופיעות הוראות הנוגעות להנחת רשת‬</w:t>
        <w:br/>
        <w:t>‫כאמור‪ ,‬ממילא לא מופיעה בו "הוראה מיוחדת" כאמור לעיל‪.‬‬</w:t>
        <w:br/>
        <w:t>‫מכאן‪ ,‬שלצורך הנחת רשת כאמור נדרשת הסכמת "רוב בעלי הדירות" שהם ‪19‬‬</w:t>
        <w:br/>
        <w:t>‫מתוך ‪ 36‬דירות‪.‬‬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.33‬עם זאת‪ ,‬סבורני כי הוראת סעיף ‪ 21‬ב לחוק הבזק היא הוראה דיספוזיטיבית‬</w:t>
        <w:br/>
        <w:t>‫(דהיינו ‪ :‬הוראה שאינה כופה ועל כן בעלי הדירות רשאים להסכים לגביה אחרת;‬</w:t>
        <w:br/>
        <w:t>‫ראו לעניין זה סיפת הסעיף הרלבנטי)‪.‬‬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.34‬כאמור לעיל‪ ,‬על פי ההסכמה הדיונית אסיפת בעלי הדירות היא שתכריע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.35‬מן הפרוטוקול (כהגדרתו לעיל) עולה כי באסיפת בעלי הדירות נכחו ‪ 19‬בעלי דירות‪.‬‬</w:t>
        <w:br/>
        <w:t>‫‪ 3‬מהם נמנעו מהצבעה ו‪ 2 -‬התנגדו להתקנה‪.‬‬</w:t>
        <w:br/>
        <w:t>‫מבין המסכימים להתקנת הרשת ע"י החברות הועדפה הצעתה של חברת "סלקום"‬</w:t>
        <w:br/>
        <w:t>‫על פני ההצעה של חברת "פרטנר" (‪ 13‬לעומת ‪.)9‬‬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.36‬בד בבד עם הפרוטוקול‪ ,‬הגיש התובע הודעה נוספת ממנה עולה כי בשלב זה אין‬</w:t>
        <w:br/>
        <w:t>‫ביכולתה של חברת "סלקום" לפרוס את הרשת הרלבנטית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.37‬סיכום ביניים מביא למסקנה כי לא קיים רוב מקרב בעלי הדירות המעוניין‬</w:t>
        <w:br/>
        <w:t>‫בהתקנת הרשת וכי ההצעה של החברה שנבחרה באסיפה ("סלקום") אינה‬</w:t>
        <w:br/>
        <w:t>‫רלבנטית 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.38‬לאור האמור לעיל אני מורה כדלקמן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.39‬התובע רשאי לפנות לחברת "פרטנר" בבקשה להנחת רשת‪.‬‬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30 .40‬ימים לפחות טרם שיפנה התובע לחברת פרטנר בבקשה להנחת הרשת יודיע‬</w:t>
        <w:br/>
        <w:t>‫התובע לנציגות על כוונתו 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.41‬הנציגות רשאית בתוך ‪ 30‬ימים ממועד קבלת הודעת התובע לפעול כדלקמן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‫(א) לקבוע תנאים באשר לאופן הנחת הרשת לרבות תנאים שעניינם נוחות‪ ,‬חזות‬</w:t>
        <w:br/>
        <w:t>‫הבית או בטיחות אך לא יהיו בהם תנאים המונעים את עצם הנחת הרשת‬</w:t>
        <w:br/>
        <w:t>‫במועד ובעלות‪.‬‬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תיק‪5/838/2020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‫(ב) לפנות למפקחת על רישום מקרקעין בתוך פרק הזמן דלעיל בבקשה לקביעת‬</w:t>
        <w:br/>
        <w:t>‫תנאים והוראות באשר להנחת הרשת‪.‬‬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.42‬התובע (וכן בעל דירה בבית המשותף) רשאי אף הוא לפנות למפקחת בעניינים אלו‬</w:t>
        <w:br/>
        <w:t>‫בתום ‪ 30‬ימים ממועד ההודעה‪.‬‬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.43‬בתום ‪ 30‬יום ממועד ההודעה רשאי התובע לתאם מועד לכניסת "פרטנר" לבית‬</w:t>
        <w:br/>
        <w:t>‫המשותף וזאת ככל שהנציגות לא קבעה תנאים (או במקום שבו היא קבעה תנאים‬</w:t>
        <w:br/>
        <w:t>‫והתובע ו"פרטנר" מסכימים להם) או ככל שלא הוגשה בפני המפקחת בקשה‬</w:t>
        <w:br/>
        <w:t>‫כאמור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.44‬בשים לב להחלטת האסיפה הכללית ולסעיף ‪ 21‬ב (‪ )2‬לחוק הבזק‪ ,‬אני קובעת כי‬</w:t>
        <w:br/>
        <w:t>‫עלויות ההתקנה יחולו על התובע (כאשר כל בעל דירה שיחפוץ להתחבר לרשת‬</w:t>
        <w:br/>
        <w:t>‫יישא בהתאמה בחלקו היחסי בעלות ההתקנה וכן בעלות השימוש הרלבנטית‬</w:t>
        <w:br/>
        <w:t>‫לדירתו)‪.‬‬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.45‬ה התקנה תבוצע בצורה שתצמצם ככל האפשר את הפגיעה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.‬סיכום‬</w:t>
        <w:br/>
        <w:t>‫‪ .46‬התביעה מתקבלת‪ ,‬בכפוף לתנאים שבסעיפים ‪ 39-45‬דלעיל‪.‬‬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.47‬בנסיבות העניין 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י"א תמוז‪ ,‬תשפ"א (‪ 21‬יוני‪ )2021 ,‬בהעדר הצדדים‪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‫______________‬</w:t>
        <w:br/>
        <w:t>‫דגנית קציר ‪ -‬ברין‬</w:t>
        <w:br/>
        <w:t>‫מפקחת בכירה על רישום מקרקעין‬</w:t>
        <w:br/>
        <w:t>‫תל ‪ -‬אביב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5/838/2020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