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2021-06-21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         ‫מפקח על רישום מקרקעין‬</w:t>
        <w:br/>
        <w:t>‫מס' בקשה‪6/286/2021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‫ד‪.‬ש‪.‬ם (‪ )1990‬חברה להשקעות ולפיתוח בע"מ‪ ,‬ח‪.‬פ ‪511498032‬‬                    ‫התובעת‪:‬‬</w:t>
        <w:br/>
        <w:t>‫מרחוב יצחק מודעי ‪ 2‬רחובות‬</w:t>
        <w:br/>
        <w:t>‫באמצעות ב"כ עו"ד בצלאל בן דוד‪ ,‬וידנה ושות'‬</w:t>
        <w:br/>
        <w:t>‫שאול המלך ‪ ,39‬תל אביב ‪ -‬יפו‬</w:t>
        <w:br/>
        <w:t>‫טל'‪ 03-5226185:‬פקס‪153-73742-9222:‬‬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אפריון נדל"ן בע"מ‪ ,‬ח‪.‬פ‪- 514479997 .‬‬       ‫‪.1‬‬       ‫הנתבעים‪:‬‬</w:t>
        <w:br/>
        <w:t>‫נמחקה בהתאם לפס"ד מיום ‪25.1.21‬‬</w:t>
        <w:br/>
        <w:t>‫העבודה ‪ ,11‬ראש העין‬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‫ארבל ניסים‬      ‫‪.2‬‬</w:t>
        <w:br/>
        <w:t>‫אלדמע שרון‪,‬‬      ‫‪.3‬‬</w:t>
        <w:br/>
        <w:t>‫בראז אשרת שירלי‪,‬‬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מאיה אלדמע‪-‬קמחין‬</w:t>
        <w:br/>
        <w:t>‫זמיר ‪ ,19‬הוד השרון‬</w:t>
        <w:br/>
        <w:t>‫טל'‪ 050-6423740:‬פקס‪09-7482588:‬‬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למתן החלטה בשאלת סמכותו העניינית של המפקח על רישום‬</w:t>
        <w:br/>
        <w:t>‫מקרקעין לדון בתביעת התובעת‪ .‬קרי‪ ,‬האם התובעת היא "מתחזק" לעניין חוק‬</w:t>
        <w:br/>
        <w:t>‫המקרקעין‪ ,‬שאו ‪ -‬אז יש בסמכות המפקח על רישום מקרקעין לדון בתביעה‪ ,‬או‬</w:t>
        <w:br/>
        <w:t>‫שמא התובעת אינה "מתחזק"‪ ,‬ומשכך המפקח על רישום מקרקעין‪ ,‬נעדר‬</w:t>
        <w:br/>
        <w:t>‫סמכות לדון בהליך‪.‬‬</w:t>
        <w:br/>
        <w:t>‫ר קע עובדתי בקצרה‬</w:t>
        <w:br/>
        <w:t>‫‪ . 1‬עסקינן ב בניין משרדים ברח' המלאכה ‪ 21‬ראש העין‪ ,‬הידוע כחלקה ‪15‬‬</w:t>
        <w:br/>
        <w:t>‫בג וש ‪( 8739‬להלן ‪" :‬הבית המשותף" )‪ .‬לבית המשותף תקנון מוסכם‪,‬‬</w:t>
        <w:br/>
        <w:t>‫אשר אושר לרישום בתאריך ‪( 16.1.2019‬להלן ‪ " -‬התקנון המוסכם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‫מפקח על רישום מקרקעין‬</w:t>
        <w:br/>
        <w:t>‫מס' בקשה‪6/286/2021 :‬‬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2‬התובעת חב' ד‪.‬ש‪.‬ם ( ‪ ) 1990‬חברה להשקעות ולפיתוח בע"מ היא חברת‬</w:t>
        <w:br/>
        <w:t>‫הניהול בבית המשותף (להלן ‪ " :‬התובעת ")‪ .‬הנתבעים‪ :‬ארבל ניסים‪,‬‬</w:t>
        <w:br/>
        <w:t>‫אלדמע שרון ובראז אשרת שירלי‪ ,‬הם בעלי זכויות חכירה בבית המשותף‬</w:t>
        <w:br/>
        <w:t>‫(להלן‪" :‬הנתבעים") ‪.‬‬</w:t>
        <w:br/>
        <w:t>‫‪ . 3‬בתאריך כ"א בחשון תשפ"א ( ‪ ,) 8.11.2020‬הגישה התובעת כתב תביעה‬</w:t>
        <w:br/>
        <w:t>‫במסגרתו עתרה למתן סעד כספי המורה על חיוב הנתבעים בתשלום סך‬</w:t>
        <w:br/>
        <w:t>‫כולל של ‪ 101,871‬ש"ח‪ ,‬משלא שילמו חלקם בהוצאות החזקה תקינה‬</w:t>
        <w:br/>
        <w:t>‫וניהול הרכוש המשותף בב ית המשותף כמפורט בסעיף ‪ 10‬לכתב התביעה‪.‬‬</w:t>
        <w:br/>
        <w:t>‫(להלן ‪" :‬כתב התביעה" ) ‪.‬‬</w:t>
        <w:br/>
        <w:t>‫‪ . 4‬בתאריך כ"ב בניסן תשפ"א ( ‪ , ) 4.4.2021‬ה תקבל כתב ההגנה מטעם‬</w:t>
        <w:br/>
        <w:t>‫ה נתבעים (להלן‪" :‬כתב הגנה") ‪.‬‬</w:t>
        <w:br/>
        <w:t>‫‪ . 5‬בתאריך ו' באייר תשפ"א ( ‪ , ) 18.4.2021‬התקיים דיון במעמד הצדדים‪.‬‬</w:t>
        <w:br/>
        <w:t>‫בתחילתו הועלתה על ידי שאלת סמכות המפקח לדון בתביע ה‪ ,‬ובסיומו‪,‬‬</w:t>
        <w:br/>
        <w:t>‫ניתנה אפשרות לתובעת להגיש עמדתה בנושא‪.‬‬</w:t>
        <w:br/>
        <w:t>‫‪ . 6‬בתאריך כ"ב באייר תשפ"א ( ‪ ) 4.5.2021‬הוגשה עמדה מטעם התובעת‬</w:t>
        <w:br/>
        <w:t>‫(להלן "עמדת התובעת" )‪.‬‬</w:t>
        <w:br/>
        <w:t>‫‪ . 7‬בתאריך ז' בסיון תשפ"א ( ‪ ) 18.5.2021‬הגישו הנתבעים את תגובתם‬</w:t>
        <w:br/>
        <w:t>‫לבקשה (להלן‪" :‬תגובת הנתבעים" )‪.‬‬</w:t>
        <w:br/>
        <w:t>‫עמדת ה תובעת ‪ -‬בקצרה‬</w:t>
        <w:br/>
        <w:t>‫‪ . 8‬התובעת סבורה כי היא "מתחזק"‪ ,‬ומשכך למפקח נתונה הסמכות לדון‬</w:t>
        <w:br/>
        <w:t>‫בתיק לאור הוראות סעיפים ‪ 58‬ו‪ 72 -‬לחוק המקרקעין‪ ,‬תשכ"ט ‪1969 -‬‬</w:t>
        <w:br/>
        <w:t>‫(להלן‪ " :‬חוק המקרקעין ")‪.‬‬</w:t>
        <w:br/>
        <w:t>‫‪ . 9‬כתימוכין‪ ,‬הביאה התובעת מספרי תיקים בהם דנה בעבר אותה ערכאה‬</w:t>
        <w:br/>
        <w:t>‫ואף הכריעה בסכסוכים הנוגעים לאותו הסכם ניהול באותו בית משותף‬</w:t>
        <w:br/>
        <w:t>‫מושא תביעה זו‪ ,‬מול מחזיק אחר‪.‬‬</w:t>
        <w:br/>
        <w:t>‫‪ . 10‬עוד מוסיפה התובעת כי אף הסכם הניהול ואף הוראות תקנון המוסכם‬</w:t>
        <w:br/>
        <w:t>‫תומכים בעמדתה‪.‬‬</w:t>
        <w:br/>
        <w:t>‫תגובת הנתבעים – בקצרה‬</w:t>
        <w:br/>
        <w:t>‫‪ . 11‬לטענת הנתבעים‪ ,‬התובעת אינה מתחזק אלא חברת ניהול‪ ,‬ומשכך אין‬</w:t>
        <w:br/>
        <w:t>‫לה מעמד בהליך זה‪ .‬שכן חוק המקרקעין‪ ,‬קובע רשימה סגורה של מי‬</w:t>
        <w:br/>
        <w:t>‫שאינו נמנה עליהם‪ ,‬אינו רשאי להביא לפני המפקח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‫מפקח על רישום מקרקעין‬</w:t>
        <w:br/>
        <w:t>‫מס' בקשה‪6/286/2021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12‬אף בדיון שהתקיים בתאריך ו' באייר תשפ"א ( ‪ , ) 18.4.2021‬הודתה‬</w:t>
        <w:br/>
        <w:t>‫התובעת כי מעמדה של חברת ניהול‪ ,‬ולא של מתחזק‪.‬‬</w:t>
        <w:br/>
        <w:t>‫‪ . 13‬בתקנון המוסכם לא נקבע כי הבית המשותף ינוהל על ידי מתחזק‪ ,‬וכן‬</w:t>
        <w:br/>
        <w:t>‫אף בהסכם הניהול שצרפה התובעת‪ ,‬עליו לא חתומים הנ תבעים‪ ,‬לא‬</w:t>
        <w:br/>
        <w:t>‫מצוין כי חברת הניהול תשמש כ"מתחזק" ‪.‬‬</w:t>
        <w:br/>
        <w:t>‫‪ . 14‬מוסיפה הנתבעת כי מתחזק הוא זה שנכנס בנעליה של נציגות הבית‬</w:t>
        <w:br/>
        <w:t>‫המשותף ואחזקת הבית מבוצעת על ידו‪ .‬התובעת אינה נציגות הבית‬</w:t>
        <w:br/>
        <w:t>‫המשותף או מתחזק ולכן‪ ,‬אין בסמכות המפקח לדון בתביעה דנן‪.‬‬</w:t>
        <w:br/>
        <w:t>‫דיון והכרעה‬</w:t>
        <w:br/>
        <w:t>‫‪ . 15‬בהתאם לפסיקה‪ ,‬שאלת הסמכו ת העניינית היא שאלה מקדמית הדורשת‬</w:t>
        <w:br/>
        <w:t>‫תשובה ברורה וחדה‪ ,‬וקיומה של אי‪ -‬בהירות ביחס לחלוקת הסמכויות‬</w:t>
        <w:br/>
        <w:t>‫הענייניות בין הערכאות הדיוניות השונות עלולה לפגוע בוודאות‬</w:t>
        <w:br/>
        <w:t>‫המשפטית של בעלי דין ולגרום לבזבוז משאבים של הצדדים ושל המערכת‬</w:t>
        <w:br/>
        <w:t>‫המשפטית כולה ( רע"א ‪ 6500/19‬גבריאל נ' אשד ‪ ,‬בפסקה ‪;(7.5.2020) 10‬‬</w:t>
        <w:br/>
        <w:t>‫רע"א ‪ 7513/15‬מנורה מבטחים פנסיה וגמל בע"מ נ' פלונית ‪ ,‬פסקה כ"א‬</w:t>
        <w:br/>
        <w:t>‫)‪. )(21.3.2016‬‬</w:t>
        <w:br/>
        <w:t>‫‪ . 16‬וכן ‪ ,‬בהתאם לפסיקה במקרה שבו קיימת מחלוקת האם לפנינו "מתחזק"‪,‬‬</w:t>
        <w:br/>
        <w:t>‫חובה על המפקח על רישום מקרקעין‪ ,‬להעלות זאת מיוזמתו‪ ,‬גם אם‬</w:t>
        <w:br/>
        <w:t>‫הצדדים לא העלו את הטענה מיוזמתם‪ .‬לעניין זה יפים הדברים שנקבעו‬</w:t>
        <w:br/>
        <w:t>‫בעניין רע"א ‪ 6394/15‬נציגות הבית המשותף קניון לב כרמיאל נ' חנית‬</w:t>
        <w:br/>
        <w:t>‫ניהול קניון כרמיאל בע"מ (נבו ‪( )17.03.2016‬להלן‪ "-‬הלכת קניון לב‬</w:t>
        <w:br/>
        <w:t>‫כרמיאל") "לפיכך‪ ,‬במקרים אלו שומה על המפקח להקדים ולבחון האם‬</w:t>
        <w:br/>
        <w:t>‫הצדדים עונים להגדרה של "בעל דירה" או "מתחזק"‪ .‬התשובה לשאלה האם‬</w:t>
        <w:br/>
        <w:t>‫מדובר בבעל דירה היא פשוטה יחסית‪ .‬לעתים‪ ,‬התשובה לשאלה האם מדובר‬</w:t>
        <w:br/>
        <w:t>‫במתחזק מורכבת מעט יותר‪ .‬מכל מקום‪ ,‬כאשר נטען כי אחד הצדדים לסכסוך‬</w:t>
        <w:br/>
        <w:t>‫הוא מתחזק‪ ,‬על המפקח לבחון – כתנאי מקדמי להכרעה בסכסוך – האם אכן‬</w:t>
        <w:br/>
        <w:t>‫מדובר במתחזק כהגדרתו בסעיף ‪ 71‬לחוק"‪.‬‬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מפקח על רישום מקרקעין‬</w:t>
        <w:br/>
        <w:t>‫‪ .17‬סמכות המפקח על רישום מקרקעין מעוגנת בסעיפים ‪ 73-72‬לחוק המקרקעין‪:‬‬</w:t>
        <w:br/>
        <w:t>‫"‪( .72‬א) סכסוך בין בעלי דירות בבית משותף בדבר‬</w:t>
        <w:br/>
        <w:t>‫זכויותיהם או חובותיהם לפי התקנון או לפי סעיפים ‪59 ,58‬‬</w:t>
        <w:br/>
        <w:t>‫או ‪59‬א עד ‪59‬ג ו‪59-‬ה עד ‪59‬ח‪ ,‬לפי סעיף ‪1‬א לחוק המקרקעין‬</w:t>
        <w:br/>
        <w:t>‫(החלפת ספק גז המספק גז באמצעות מערכת גז מרכזית)‪,‬‬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 ‫מפקח על רישום מקרקעין‬</w:t>
        <w:br/>
        <w:t>‫מס' בקשה‪6/286/2021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‫התשנ"א‪ ,1991-‬לפי חוק המקרקעין (חיזוק בתים משותפים‬</w:t>
        <w:br/>
        <w:t>‫מפני רעידות אדמה)‪ ,‬התשס"ח‪ 2008-‬או לפי סעיפים ‪6‬נט עד‬</w:t>
        <w:br/>
        <w:t>‫‪6‬סא‪21 ,‬ב ו‪27-‬ג לחוק הבזק‪ ,‬תשמ"ב‪ 1982-‬יכריע בו המפקח‪.‬‬</w:t>
        <w:br/>
        <w:t>‫(ב) סכסוך בין בעלי דירות בבית משותף בדבר הסגת גבול‬</w:t>
        <w:br/>
        <w:t>‫מצד בעל דירה לגבי דירה אחרת או לגבי הרכוש המשותף‪,‬‬</w:t>
        <w:br/>
        <w:t>‫רשאי התובע להביאו‪ ,‬לפי בחירתו‪ ,‬לפני בית משפט מוסמך‬</w:t>
        <w:br/>
        <w:t>‫או לפני המפקח‪.‬‬</w:t>
        <w:br/>
        <w:t>‫(ג) האמור בסעיפים קטנים (א) ו‪(-‬ב) יחול גם במקרה‬</w:t>
        <w:br/>
        <w:t>‫שמחזיק הדירה מטעם בעל הדירה או המתחזק הוא צד‬</w:t>
        <w:br/>
        <w:t>‫לסכסוך‪ ,‬ואם היתה דירה מוחכרת בחכירה לדורות או‬</w:t>
        <w:br/>
        <w:t>‫בחכירת משנה לדורות ‪ -‬גם אם צד לסכסוך הוא המחכיר‬</w:t>
        <w:br/>
        <w:t>‫לדורות או מחכיר המשנה לדורות‪.‬‬</w:t>
        <w:br/>
        <w:t>‫(ד) האמור בסעיף זה אינו גורע מתקפו של הסכם למסור‬</w:t>
        <w:br/>
        <w:t>‫סכסוכים כאמור 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.73‬ואלה זכאים להביא סכסוך להכרעתו של המפקח‪:‬‬</w:t>
        <w:br/>
        <w:t>‫(‪ )1‬כל בעל דירה או צד אחר לסכסוך כמוגדר בסעיף ‪;72‬‬</w:t>
        <w:br/>
        <w:t>‫(‪ )2‬נציגות הבית המשותף‪".‬‬</w:t>
        <w:br/>
        <w:t>‫(ההדגשות אינן במקור – מ‪.‬פ)‬</w:t>
        <w:br/>
        <w:t>‫‪ . 18‬סעיפים אלו גודרים הן את סוג העניינים הנדונים בפני המפקח והן את‬</w:t>
        <w:br/>
        <w:t>‫חוג האנשים הרשאים להביא תביעה בפני המפקח‪ .‬בתוך כך‪ ,‬קובע סעיף‬</w:t>
        <w:br/>
        <w:t>‫‪( 72‬ג) כי המפקח מוסמך לדון בסכסוך שבין בעל דירה לבין מתחזק‪.‬‬</w:t>
        <w:br/>
        <w:t>‫‪ . 19‬בהתאם להוראות החוק‪ ,‬נציגות הבית המשותף ("מורשה של כל בעלי‬</w:t>
        <w:br/>
        <w:t>‫הדירות בכל ענין הנוגע להחזקתו התקינה ו לניהולו של הבית המשותף‪,"...‬‬</w:t>
        <w:br/>
        <w:t>‫בהתאם לסעיף ‪ 69‬לחוק המקרקעין)‪ ,‬וכן מתחזק ‪ ,‬זכאים להביא סכסוך‬</w:t>
        <w:br/>
        <w:t>‫להכרעת המפקח‪ .‬עוד יצוין כי בהתאם לפסיקה‪ ,‬אין מניעה כי המתחזק‬</w:t>
        <w:br/>
        <w:t>‫ישמש הן כמתחזק והן כנציגות הבית המשותף (עש"א (מחוזי ת"א) ‪60770-‬‬</w:t>
        <w:br/>
        <w:t>‫‪ 06-20‬אילן קירשנבאום נ' אביב ניהול ואחזקת מבנים (א‪.‬נ‪.‬ו‪.‬מ) בע"מ )נבו‪,‬‬</w:t>
        <w:br/>
        <w:t>‫‪ ; )17.01.2021‬עש"א (מחוזי חי') ‪ 45124-10-13‬ועד לב העיר חיפה בע"מ נ' ביטון‬</w:t>
        <w:br/>
        <w:t>‫יולנדה ועד לב העיר חיפה בע"מ נ' ביטון יולנדה‪( ,‬נבו‪( (27.05.2014,‬להלן‪-‬‬</w:t>
        <w:br/>
        <w:t>‫" פסק דין ועד לב העיר"))‬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 ‫מפקח על רישום מקרקעין‬</w:t>
        <w:br/>
        <w:t>‫מס' בקשה‪6/286/2021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20‬מכוחן של הוראות סעיפים אלה‪ ,‬הוקנתה למפקח על רישום מקרקעין‬</w:t>
        <w:br/>
        <w:t>‫סמכות ייחודית לדון בסכסוכים שבין בעלי דירות‪ ,‬לרבות המחזיקים‬</w:t>
        <w:br/>
        <w:t>‫בדירות מטעם בעלי הדירות ומחכירים לדורות של הדירות‪ ,‬בדבר‬</w:t>
        <w:br/>
        <w:t>‫זכויותיהם וחובותיהם לפי התקנון ; בנושאים המנויים בחוק (השתתפות‬</w:t>
        <w:br/>
        <w:t>‫בהוצאות החזקה תקינה וניהול הרכוש המשותף; ניהול בית משותף‬</w:t>
        <w:br/>
        <w:t>‫המורכב ממבנים אחדים; התקנת דוד שמש; הינתקות ממערכת חימום‬</w:t>
        <w:br/>
        <w:t>‫מרכזית; התאמות לאדם עם מוגבלות; מתקני גז; התקנת מעלית; הפעלת‬</w:t>
        <w:br/>
        <w:t>‫מעלית כמעלית שבת; תאורה בשבת ובמועד; בית משותף שנהרס;‬</w:t>
        <w:br/>
        <w:t>‫שינויים ברכוש המשותף ובזכויות בניה) ‪.‬‬</w:t>
        <w:br/>
        <w:t>‫‪ . 21‬עוד יש לזכ ור כי סמכות המפקח לדון בתביעות שהגיש מתחזק נגד בעל‬</w:t>
        <w:br/>
        <w:t>‫דירה‪ ,‬היא סמכות ייחודית ולא סמכות מקבילה ( תא"מ (שלום ‪ -‬ת"א ‪-‬‬</w:t>
        <w:br/>
        <w:t>‫יפו) ‪ 44453-03-18‬תוהמ י אחזקות בע"מ נ' נציגות הבית המשותף תוהמי‬</w:t>
        <w:br/>
        <w:t>‫אחזקות בע"מ נ' נציגות הבית המשותף (נבו‪ ;) 24.12.2018 ,‬ת‪.‬א‪( .‬שלום‬</w:t>
        <w:br/>
        <w:t>‫‪ -‬י ‪ -‬ם) ‪ 51735-06-18‬ארדן נכסים בע"מ נ' שירותי מגדל העיר בירושלים‬</w:t>
        <w:br/>
        <w:t>‫ארדן נכסים בע"מ נ' שירותי מגדל העיר בירושלים ( ‪ ) 1980‬בע"מ (נבו‪,‬‬</w:t>
        <w:br/>
        <w:t>‫‪ ;) 28.6.2018‬ת‪.‬א‪( .‬שלום ‪ -‬חיפה) ‪ 11021-01-18‬אופק בניה וייזום ( ‪)1998‬‬</w:t>
        <w:br/>
        <w:t>‫בע"מ נ' נציגות בעלי הדירות בבית המשותף אופק בניה וייזום (‪)1998‬‬</w:t>
        <w:br/>
        <w:t>‫בע"מ נ' נצ יגות בעלי הדירות בבית המשותף (נבו‪ ;) 21.5.2018 ,‬ת‪.‬א‪.‬‬</w:t>
        <w:br/>
        <w:t>‫(שלום ‪ -‬רחובות) ‪ 19908-11-14‬לוד סנטר (אחזקה וניהול) ‪ 1992‬בע"מ נ'‬</w:t>
        <w:br/>
        <w:t>‫מופיד אל טורי לוד ‪ -‬סנטר (אחזקה וניהול) ‪ 1992‬בע"מ נ' מופיד אל טורי‬</w:t>
        <w:br/>
        <w:t>‫(נבו‪. ( 20.9.2016 ,‬‬</w:t>
        <w:br/>
        <w:t>‫‪ . 22‬אך כאמור‪ ,‬השאלה הדורשת הכרעה במקרה הנדון נוגעת למעמדה של‬</w:t>
        <w:br/>
        <w:t>‫התובעת‪ :‬האם היא נחשבת כגוף מתחזק על פי החוק‪ ,‬שאז רשאית היא‬</w:t>
        <w:br/>
        <w:t>‫להביא את תביעת ה בפני המפקח שעניינה תשלום למתחזק‪ ,‬אם לאו ‪.‬‬</w:t>
        <w:br/>
        <w:t>‫‪ .23‬סעיף ‪( 71‬ב) לחוק המקרקעין מסדיר את הסוגיה של ניהול הרכוש המשותף על‬</w:t>
        <w:br/>
        <w:t>‫ידי מתחזק‪:‬‬</w:t>
        <w:br/>
        <w:t>‫"‪( 71‬ב) (‪ )1‬בעלי הדירות רשאים לקבוע‪ ,‬בתקנון או‬</w:t>
        <w:br/>
        <w:t>‫בהחלטה שהתקבלה ברוב של בעלי הדירות ששני‬</w:t>
        <w:br/>
        <w:t>‫שלישים של הרכוש המשותף צמודים לדירותיהם‪ ,‬כי‬</w:t>
        <w:br/>
        <w:t>‫הניהול וההחזקה התקינה של הרכוש המשותף‪ ,‬כולם או‬</w:t>
        <w:br/>
        <w:t>‫רובם‪ ,‬יתבצעו על ידי מי שבעלי הדירות יתקשרו עמו‬</w:t>
        <w:br/>
        <w:t>‫למטרה כאמור (בחוק זה – מתחזק)‪.‬‬</w:t>
        <w:br/>
        <w:t>‫(‪ )2‬החלטה לענין התקשרות עם מתחזק מסוים או לענין‬</w:t>
        <w:br/>
        <w:t>‫החלפתו תתקבל בידי בעלי הדירות שיותר ממחצית‬</w:t>
        <w:br/>
        <w:t>‫הרכוש המשותף צמוד לדירותיהם‪".‬‬</w:t>
        <w:br/>
        <w:t>‫(ההדגשה אינה במקור‪ ,‬מ‪.‬פ)‬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‫מפקח על רישום מקרקעין‬</w:t>
        <w:br/>
        <w:t>‫מס' בקשה‪6/286/2021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‪(71‬ב)(‪ )1‬קובע כי מינויו של מתחזק בבית ייעשה באחת משתי דרכים‪:‬‬</w:t>
        <w:br/>
        <w:t>‫האחת‪ ,‬באמצעות הוראה בתקנון של הבית‪ ,‬והשנייה‪ ,‬על ידי החלטה‬</w:t>
        <w:br/>
        <w:t>‫שהתקבלה על ידי רוב של בעלי הדירות ששני שלישים של הרכוש המשותף‬</w:t>
        <w:br/>
        <w:t>‫צמודים לדירותיהם‪ .‬בפסיקה אף נקבעה דרך נוספת‪ ,‬באמצעות כריתת‬</w:t>
        <w:br/>
        <w:t>‫הסכמים פרטניים בין הגוף המתחזק ובין בעלי היחידות בבית המשותף‪,‬‬</w:t>
        <w:br/>
        <w:t>‫הסכמים אשר יחייבו רק את אותם בעלי יחידות שכרתו את ההסכם (ראו‪:‬‬</w:t>
        <w:br/>
        <w:t>‫עש"א (הלכת קניון לב כרמיאל‪ ,‬בפסקה ‪ ;19‬פסק דין ועד לב העיר לעיל))‬</w:t>
        <w:br/>
        <w:t>‫‪ . 25‬כאמור לעיל‪ ,‬שלוש דרכים אפשריות למינויו של מתחזק‪ .‬האחת ‪ -‬בתקנון‬</w:t>
        <w:br/>
        <w:t>‫המוסכם‪ ,‬השנייה ‪ -‬בהחלטה לפי הרוב הדרוש והשלישית בהסכמי מכר‬</w:t>
        <w:br/>
        <w:t>‫פרטניים‪.‬‬</w:t>
        <w:br/>
        <w:t>‫‪ . 26‬כאמור בחלק העובדתי‪ ,‬לבית המשותף תקנון מוסכם‪ .‬בהתאם לפסיקה‪:‬‬</w:t>
        <w:br/>
        <w:t>‫"תקנון מוסכם של בית משותף הוא הסכם בין בעלי הדירות לבין עצמם‪,‬‬</w:t>
        <w:br/>
        <w:t>‫ומשנרשם בפנקס הבתים המשותפים ניתן לו מעמד קנייני " ( רע"א‬</w:t>
        <w:br/>
        <w:t>‫‪ 3463/11‬עזבון המנוח אהרו ני שלמה ואח' נ' עופר מרכזים בע"מ (נבו‬</w:t>
        <w:br/>
        <w:t>‫‪. )16.01.2013‬‬</w:t>
        <w:br/>
        <w:t>‫‪ . 27‬עוד יש לזכור כי משנרשם תקנון מוסכם‪ ,‬כוחו יפה לכל בעלי הדירות‬</w:t>
        <w:br/>
        <w:t>‫בבית המשותף‪ ,‬וגם אלו‪ ,‬שנעשו בעלי דירות לאחר מכן‪ .‬זאת מכוח סעיף‬</w:t>
        <w:br/>
        <w:t>‫‪(62‬ג) לחוק המקרקעין לחוק המקרקעין ‪ ,‬הקובע כי ‪ " :‬תקנון וכל שינוי בו‬</w:t>
        <w:br/>
        <w:t>‫ניתנים לרישום‪ ,‬ומשנרשמו‪ ,‬כוחם יפה גם כלפי אדם שנעשה בעל דירה‬</w:t>
        <w:br/>
        <w:t>‫לאחר מכן ‪".‬‬</w:t>
        <w:br/>
        <w:t>‫‪ . 28‬במיושם לעניינו‪ ,‬לאחר שעיינתי בתקנון המוסכם‪ ,‬הגעתי למסקנה כי‬</w:t>
        <w:br/>
        <w:t>‫התובעת היא "מתחזק" לעניין חוק המקרקעין ומשכך בסמכותי לדון‬</w:t>
        <w:br/>
        <w:t>‫בתביעה‪ .‬ואסביר‪.‬‬</w:t>
        <w:br/>
        <w:t>‫‪ . 29‬בסעיף ‪ 1.7‬לתקנון המוסכם מוגדרת חברת הניהול כדלקמן‪:‬‬</w:t>
        <w:br/>
        <w:t>‫" האדם או הגוף שמנהלים את הבית ומספקים את השרותים מכוח‬</w:t>
        <w:br/>
        <w:t>‫הסכם ניהול אשר נחתם (להלן‪" :‬הסכם ניהול") או כל אדם או גוף‬</w:t>
        <w:br/>
        <w:t>‫שיבוא במקומם בעתיד "‪.‬‬</w:t>
        <w:br/>
        <w:t>‫‪ . 30‬וכן ‪ ,‬בסעיף ‪ 21‬של התקנון המוסכם צויין באופן מפורש כי‪:‬‬</w:t>
        <w:br/>
        <w:t>‫" הבית יתוחזק על ידי חברת ניהול "‪( .‬ההדגשה אינה במקור‪ ,‬מ‪.‬פ)‬</w:t>
        <w:br/>
        <w:t>‫‪ . 31‬בסעיף ‪ 23‬לתקנון המוסכם‪ ,‬נקבע כי‪:‬‬</w:t>
        <w:br/>
        <w:t>‫"כל חוכר אחראי באופן אישי לכך שכל החובות המוטלות ו‪/‬או שיוטלו‬</w:t>
        <w:br/>
        <w:t>‫בתקנון זה‪ ,‬בהחלטות האסיפה הכללית ובהסכם הניהול‪ ,‬בגין חלקו‬</w:t>
        <w:br/>
        <w:t>‫היחסי בהוצאות הבית ישלמו לחברת הניהול‪ ,‬בין אם הוא מחזיק‬</w:t>
        <w:br/>
        <w:t>‫ביחיד ה בעצמו ו בין אם השכיר אותה‪"...‬‬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  ‫מפקח על רישום מקרקעין‬</w:t>
        <w:br/>
        <w:t>‫מס' בקשה‪6/286/2021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32‬סעיף ‪ 1.8‬לתקנון‪ ,‬קובע מהם השירותים שתספק חברת הניהול‪:‬‬</w:t>
        <w:br/>
        <w:t>‫"שירותים או השירותים‪ :‬החזקת הרכוש המשותף‪ ,‬ביטוחו‪ ,‬טיפוחו‪,‬‬</w:t>
        <w:br/>
        <w:t>‫חידושו והבדק שלו‪ ,‬וכל שירות אחר בקשר לרכוש המשותף ללא יוצא‬</w:t>
        <w:br/>
        <w:t>‫מן הכלל‪ ,‬לרבות כל שירות המחויב לפי החוק או המקובל בבני יני‬</w:t>
        <w:br/>
        <w:t>‫משרדים ‪"...‬‬</w:t>
        <w:br/>
        <w:t>‫‪ . 33‬וכן ‪ ,‬התקנון המוסכם הוא חוזה " אולם להבדיל מחוזה רגיל‪ ,‬המחייב רק‬</w:t>
        <w:br/>
        <w:t>‫את הצדדים לו‪ ,‬התקנון המוסכם כוחו יפה גם כלפי אדם‪ ,‬ש נעשה ל בעל‬</w:t>
        <w:br/>
        <w:t>‫יחידה בבית המשותף לאחר רישום התקנון המוסכם ‪ ,‬כך ש אדם המבקש‬</w:t>
        <w:br/>
        <w:t>‫לרכוש יחידה בבית המשותף‪ ,‬ולהיות חבר במעגל האנשים הזכאים‬</w:t>
        <w:br/>
        <w:t>‫ליהנות מהרכוש המשותף‪ ,‬והחייבים לשאת בהוצאות אחזקתו התקינה‪,‬‬</w:t>
        <w:br/>
        <w:t>‫יכול לדעת מראש‪ ,‬מה היא חוקת הבית‪ ,‬כיצד הוא מתנהל‪ ,‬מהן הן‬</w:t>
        <w:br/>
        <w:t>‫זכויותיו וחובותיו‪ ,‬ומהו הנטל המוטל עליו " עש"א (מחוזי חי') ‪15624-06-‬‬</w:t>
        <w:br/>
        <w:t>‫‪ 15‬פריבאי נכסים בע"מ נ' נציגות הבית המשותף ברח' התעשיה ‪ 11‬נשר )נבו‪,‬‬</w:t>
        <w:br/>
        <w:t>‫‪.)) 08.11.2015‬‬</w:t>
        <w:br/>
        <w:t>‫‪ . 34‬ובענייננו ‪ -‬מש קבעו הצדדים בתקנון המוסכם כי " הבית יתוחזק על ידי‬</w:t>
        <w:br/>
        <w:t>‫חברת ניהול" ‪ ,‬זהו אומד דעתם המפורש של הצדדים ‪ .‬שכן‪ ,‬כידוע לשונו‬</w:t>
        <w:br/>
        <w:t>‫של החוזה היא "כלי הקיבול" של אומד דעת הצדדים‪ ,‬התוחם את גבולות‬</w:t>
        <w:br/>
        <w:t>‫הפרשנות ואינו מאפשר לייחס לחוזה פרשנות שאינה מתיישבת עם לשונו‬</w:t>
        <w:br/>
        <w:t>‫( דנ"א ‪ 2045/05‬ארגון מגדלי ירקות‪-‬אגודה חקלאית שיתופית בע"מ נגד‬</w:t>
        <w:br/>
        <w:t>‫מדינת ישראל (נבו‪ ;)11.5.2006 ,‬ע"א ‪ 8836/07‬בלמורל השקעות בע"מ נ' כהן‬</w:t>
        <w:br/>
        <w:t>‫(נבו‪ ;)23.2.2010 ,‬ע"א ‪ 8080/16‬עמודי שחף בע"מ נ‪ .‬פינקל יוסף‪ ,‬בפסקה ‪12‬‬</w:t>
        <w:br/>
        <w:t>‫(נבו‪.)8.8.2018 ,‬‬</w:t>
        <w:br/>
        <w:t>‫‪ . 35‬לכן‪ ,‬התובעת עומדת בתנאי והגד רות סעיף ‪( 71‬ב) ( ‪ ) 1‬לחוק כמתחזק‬</w:t>
        <w:br/>
        <w:t>‫ואמונה על תחזוקת הבית המשותף ואספקת השירותים הדרושים‬</w:t>
        <w:br/>
        <w:t>‫כמפורט בתקנון המוסכם‪.‬‬</w:t>
        <w:br/>
        <w:t>‫‪ . 36‬לכן‪ ,‬רשאית התובעת לתבוע בפני המפקח חוכרים ו בעלי דירות בבית‬</w:t>
        <w:br/>
        <w:t>‫המשותף בגין החזר הוצאות הבית שלא שולמו וכל הוראות החוק‬</w:t>
        <w:br/>
        <w:t>‫הנוגעות בדבר תחזוקת הבית המשותף יחולו עליה‪.‬‬</w:t>
        <w:br/>
        <w:t>‫לסיכום‬</w:t>
        <w:br/>
        <w:t>‫‪ . 37‬לאור כל האמור לעיל אני קובע כי בסמכותי לדון בתובענה זאת מכוחו‬</w:t>
        <w:br/>
        <w:t>‫של התקנון המוסכם‪ ,‬אשר כאמור כוחו יפה לכל בעלי הדירות‪ ,‬גם אלו‪,‬‬</w:t>
        <w:br/>
        <w:t>‫שרכשו את זכויותיהם לאחר רישום הבית המשותף‪.‬‬</w:t>
        <w:br/>
        <w:t>‫‪ . 38‬בנסיבות העניין‪ ,‬מאחר שטענת הסמכות הועלתה על ידי והדבר לא קיבל‬</w:t>
        <w:br/>
        <w:t>‫ביטוי בכתב התביעה ובכתב ההגנה‪ ,‬ומאחר שבדיון שהתקיים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תיק‪6/662/2020 :‬‬                                 ‫מפקח על רישום מקרקעין‬</w:t>
        <w:br/>
        <w:t>‫מס' בקשה‪6/286/2021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‫ו' באייר תשפ"א ( ‪ , ) 18.4.2021‬לא הובהר על ידי התובעת מעמדה‪ ,‬לא‬</w:t>
        <w:br/>
        <w:t>‫ראיתי מקום לחייב מי מהצדדים בהוצאות הבק שה‪.‬‬</w:t>
        <w:br/>
        <w:t>‫‪ . 39‬התיק נקבע להוכחות לתאריך י"ח בטבת תשפ"ב ( ‪ ) 22.12.2021‬בשעה‬</w:t>
        <w:br/>
        <w:t>‫‪. 9:00‬‬</w:t>
        <w:br/>
        <w:t>‫עדויות התביעה בצירוף תיק מוצגים יוגשו בתצהירי עדות ראשית לא‬</w:t>
        <w:br/>
        <w:t>‫יאוחר מ תאריך ט"ו בחשון תשפ"ב )‪. (21.10.2021‬‬</w:t>
        <w:br/>
        <w:t>‫עדויות ההגנה ‪ ,‬בצירוף תיק מוצגים יוגשו בתצהירי עדות ראשית לא‬</w:t>
        <w:br/>
        <w:t>‫יאוחר מ תאריך י"ז בכסלו ת שפ"ב ( ‪. ) 21.11.2021‬‬</w:t>
        <w:br/>
        <w:t>‫‪ . 40‬התצהיר בצירוף תיק המוצגים יוגש בהעתק קשיח למזכירות לשכת‬</w:t>
        <w:br/>
        <w:t>‫המפקח על רישום מקרקעין‪ ,‬כשהוא מ ודפס בנייר‪ ,‬כרוך‪ ,‬ומסופרר רציף‪,‬‬</w:t>
        <w:br/>
        <w:t>‫ויס ו מנו הנספחים לו בספרות ובאמצעות דגלוני סימון באופן שיהיה‬</w:t>
        <w:br/>
        <w:t>‫אפשר לאתרם בקלות‪ .‬כמו כן יצ ו רף לו תוכן עניינים‪.‬‬</w:t>
        <w:br/>
        <w:t>‫‪ . 41‬בהתאם לתקנה ‪ 74‬לתקנות סדר הדין האזרחי‪ ,‬תשע"ט ‪ , 2018 -‬הצדדים‬</w:t>
        <w:br/>
        <w:t>‫יהיו ערוכים לסכם בעל ‪ -‬פה‪ ,‬מיד לאחר סיום שמיעת ההוכחות‪ ,‬תוך‬</w:t>
        <w:br/>
        <w:t>‫שלכל צד תינתן עד חצי שעה לשם כך‪ .‬הצדדים רשאים להגיש דף‬</w:t>
        <w:br/>
        <w:t>‫אסמכתאות משפטיות‪ ,‬הערוך לפי כללי האזכור ה אחיד מהדורה‬</w:t>
        <w:br/>
        <w:t>‫שלישית‪ ,‬אליו יפנו במהלך סיכומיהם בעל 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 21.06.2021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