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05/265/2019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2021-05-30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  ‫מפקח על רישום מקרקעין‬</w:t>
        <w:br/>
        <w:t>‫‪5/265/2019‬‬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‫לידסקי אהרן‪ ,‬ת‪.‬ז ‪52886132‬‬        ‫‪1‬‬           ‫בתיק‪:‬‬           ‫תובעים‬</w:t>
        <w:br/>
        <w:t>‫ת‪.‬ד‪ 5087 .‬מעש מיקוד ‪4992500‬‬                ‫‪5/52/2018‬‬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אורי‪ ,‬אחר ‪2440543‬‬       ‫‪2‬‬</w:t>
        <w:br/>
        <w:t>‫וילסון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אהוד ‪028017705‬‬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אלדד ‪036285872‬‬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עדי פוקס‬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וילסון ‪ ,4‬תל אביב‬         ‫‪1‬‬                            ‫נתבעת‬</w:t>
        <w:br/>
        <w:t>‫פרולוב יעל‪ ,‬ת‪.‬ז ‪036198943‬‬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ליאור עיואן‬</w:t>
        <w:br/>
        <w:t>‫כנרת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וילסון ‪ ,4‬תל אביב‬                     ‫בתיק‪:‬‬            ‫תובעת‬</w:t>
        <w:br/>
        <w:t>‫‪5/99/2018‬‬</w:t>
        <w:br/>
        <w:t>‫באמצעות ב"כ‪ :‬עו"ד ליאור עיואן‬</w:t>
        <w:br/>
        <w:t>‫כנרת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אורי‪ ,‬ת‪.‬ז ‪024405433‬‬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פרוכט אודי‪ ,‬ת‪.‬ז ‪028017705‬‬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אלדד‪ ,‬ת‪.‬ז ‪036285872‬‬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פוקס עדי‬</w:t>
        <w:br/>
        <w:t>‫דרך בגין מנחם ‪ ,7‬רמת גן‬</w:t>
        <w:br/>
        <w:t>‫טל'‪ 036132399:‬פקס‪036132728:‬‬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 ‫מפקח על רישום מקרקעין‬</w:t>
        <w:br/>
        <w:t>‫‪5/265/2019‬‬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‫לידסקי אהרן‪ ,‬ת‪.‬ז ‪52886132‬‬       ‫‪1‬‬           ‫בתיק‪:‬‬           ‫תובעים‬</w:t>
        <w:br/>
        <w:t>‫ת‪.‬ד‪ 5087 .‬מעש מיקוד ‪4992500‬‬               ‫‪5/52/2018‬‬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וילסון ‪ ,4‬תל אביב‬                    ‫בתיק‪:‬‬            ‫תובעת‬</w:t>
        <w:br/>
        <w:t>‫‪5/100/2018‬‬</w:t>
        <w:br/>
        <w:t>‫באמצעות ב"כ‪ :‬עו"ד ליאור עיואן‬</w:t>
        <w:br/>
        <w:t>‫כנרת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‫לידסקי אהרן‪ ,‬ת‪.‬ז ‪052886132‬‬ 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פוקס עדי‬</w:t>
        <w:br/>
        <w:t>‫דרך בגין מנחם ‪ ,7‬רמת גן‬</w:t>
        <w:br/>
        <w:t>‫טל'‪ 036132399:‬פקס‪036132728:‬‬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תביעות הדדיות בין בעלי דירות בבית המשותף ברחוב וילסון ‪ 4‬בתל‬</w:t>
        <w:br/>
        <w:t>‫אביב‪ ,‬הידוע כגוש ‪ 7103‬חלקה ‪( 123‬להלן‪ :‬הבית המשותף) ובין בעלי דירות בבית המשותף לבין‬</w:t>
        <w:br/>
        <w:t>‫נציגות הבית המשותף‪ .‬התביעות עוסקות בעיקרן בעבודות שבוצעו בבית המשותף בניגוד לדעתם‬</w:t>
        <w:br/>
        <w:t>‫של חלק מבעלי הדירות‪ ,‬ובדרישת השתתפות כספית בשל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‫מטעמי נוחות ייקראו התובעים בתיק ‪( 52/2018‬שהם הנתבעים בתיקים ‪ 99/2018‬ו‪– )100/2018-‬‬</w:t>
        <w:br/>
        <w:t>‫התובעים‪ .‬ואילו הנתבעות בתיק ‪( 52/2018‬ובכללם הנציגות התובעת בתיקים ‪)100/2018 ,99/2018‬‬</w:t>
        <w:br/>
        <w:t>‫ייקראו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 דירות בבית המשותף‪ ,‬הכולל ‪ 12‬דירות‪ .‬לטענת התובעים‪ ,‬בתמצית‪,‬‬</w:t>
        <w:br/>
        <w:t>‫הנתבעת (להלן‪ :‬הנתבעת או הנציגות) ביצעה עבודות נרחבות ומיותרות בבית המשותף‪,‬‬</w:t>
        <w:br/>
        <w:t>‫ביוזמת ‪ 3‬מבעלי הדירות‪ ,‬אשר החליטו על ביצוע העבודות לכאורה בשמה‪ .‬לטענתם‪,‬‬</w:t>
        <w:br/>
        <w:t>‫ההתקשרות לצורך ביצוע העבודות נעשתה למרות שהיתה קיימת חלופה של התקשרות עם‬</w:t>
        <w:br/>
        <w:t>‫חברה אחרת (יובלים) בעסקת פינוי בינוי‪ ,‬תוך שחברת יובלים התחייבה לקבל על עצמה‬</w:t>
        <w:br/>
        <w:t>‫לטפל בכל בעיות האיטום והרטיבות בבית המשותף במסגרת הליך ההתקשרות בעסקת‬</w:t>
        <w:br/>
        <w:t>‫פינוי בינוי (ואף תוך לקיחת סיכון שהעסקה לא תבשיל)‪ .‬לטענתם‪ ,‬לא התקבלה החלטה‬</w:t>
        <w:br/>
        <w:t>‫כדין להתקשר לביצוע העבודות עם חברת עזרה וביצרון‪ .‬עוד טוענים התובעים שאין מקום‬</w:t>
        <w:br/>
        <w:t>‫להעתקת מנועי המזגנים של התובע ‪ 1‬כדרישת הנציגות‪ ,‬ואין מקום להריסת ארון אויר‬</w:t>
        <w:br/>
        <w:t>‫שבדירת התובעים ‪ .4-2‬עוד לטענתם‪ ,‬רבות מהעבודות שבוצעו מטעם הנציגות הן עבודות‬</w:t>
        <w:br/>
        <w:t>‫המהוות שיפור של הבית המשותף‪ ,‬מבלי שהתקבלה לכך הסכמת כל בעלי הדירות‪ .‬לטענת‬</w:t>
        <w:br/>
        <w:t>‫התובעים‪ ,‬על הנתבעת ‪ ,2‬פרולוב יעל‪ ,‬להרוס חריגת בניה שנבנתה מדירתה על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‫מפקח על רישום מקרקעין‬</w:t>
        <w:br/>
        <w:t>‫‪5/265/2019‬‬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.2‬הסעדים המבוקשים על ידי התובעים‪ ,‬על פי כתב התביעה המתוקן שהגישו ביום ‪,17.10.18‬‬</w:t>
        <w:br/>
        <w:t>‫הם קבלת צו המצהיר שהעבודות שבוצעו ברכוש המשותף חסרי תוקף כלפיהם ושהם אינם‬</w:t>
        <w:br/>
        <w:t>‫חייבים כל תשלום לנציגות בגין עבודות אלו‪ ,‬צו המונע ביטול חדר ההסקה והחזרת המצב‬</w:t>
        <w:br/>
        <w:t>‫לקדמותו‪ ,‬צו המונע את הקטנת מספר החניות בבית המשותף וחסימתן‪ ,‬צו המונע פירוק‬</w:t>
        <w:br/>
        <w:t>‫והעתקה של מנועי המזגנים של התובעים‪ ,‬צו הריסה לענין השביל בגינה המוביל למסתור‬</w:t>
        <w:br/>
        <w:t>‫האשפה‪ ,‬צו המונע מעבר בשטח החניה הצמודה של התובע ‪ ,1‬צו המונע פירוק ארון אויר‬</w:t>
        <w:br/>
        <w:t>‫בדירת התובעים ‪ ,2-4‬צו הריסה לעמדת בלוני גז והשבת המצב לקדמותו‪ ,‬צו המונע שיפוץ‬</w:t>
        <w:br/>
        <w:t>‫מעלית במסגרת העבודות‪ ,‬צו להריסת חריגת בניה מדירת הנתבעת ‪( 2‬פרלוב)‪ ,‬וצו המצהיר‬</w:t>
        <w:br/>
        <w:t>‫כי התקבלה החלטה בנוגע לקידום פרויקט הפינוי עם חברת יובלים‪.‬‬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הנתבעות‪ ,‬הבית המשותף הוקם בשנות ה‪ 60-‬ולא בוצע בו שיפוץ מאז הקמתו‪ .‬בבניין‬</w:t>
        <w:br/>
        <w:t>‫התגלו ליקויים חמורים שעיקרם סדקים במעטפת החיצונית ובגג שגרמו לחדירת מים‬</w:t>
        <w:br/>
        <w:t>‫ורטיבות לחלק מהדירות‪ ,‬וכן חזותו של הבית המשותף היתה מוזנחת ביותר‪ ,‬ועל כן נדרש‬</w:t>
        <w:br/>
        <w:t>‫שיפוץ‪ .‬לטענתם בוצע הליך התקשרות עם קבלן תוך שיתוף בעלי הדירות‪ ,‬אשר כולם‪ ,‬חוץ‬</w:t>
        <w:br/>
        <w:t>‫מהתובעים‪ ,‬הסכימו לשיפוץ‪ .‬התובעים היו מעורבים גם הם בתהליכי קבלת ההחלטות‪.‬‬</w:t>
        <w:br/>
        <w:t>‫לטענתם‪ ,‬כל העבודות שבוצעו היו בגדר שיפוץ‪ ,‬ונמצאות בגדרו של סעיף ‪ 58‬לחוק‬</w:t>
        <w:br/>
        <w:t>‫המקרקעין‪ ,‬התשכ"ט – ‪( 1969‬להלן‪ :‬חוק המקרקעין)‪ .‬לטענתם‪ ,‬ההליכים עם חברת יובלים‬</w:t>
        <w:br/>
        <w:t>‫בנוגע לפינוי בינוי היו ראשוניים בלבד‪ .‬לטענתם‪ ,‬העתקת המזגנים של התובע ‪ 1‬נדרשה‬</w:t>
        <w:br/>
        <w:t>‫לצורך יצירת חזית אחידה לבניין והנתבע עצמו אישר בעבר העתקה כאמור‪ .‬לטענתם‪ ,‬ארון‬</w:t>
        <w:br/>
        <w:t>‫האוויר בדירת התובעים ‪ 2-4‬פוגע באיטום הבניין‪ ,‬ואינו נמצא בשימוש‪ .‬לטענתם‪ ,‬התנגדות‬</w:t>
        <w:br/>
        <w:t>‫התובעים ‪ 2-4‬לפירוקו מהווה גרימת נזק במזיד לשאר בעלי הדירות‪ .‬באשר לטענה בדבר‬</w:t>
        <w:br/>
        <w:t>‫חריגת הבניה של הנתבעת ‪ , 2‬נטען כי מדובר בטענה נקמנית‪ ,‬וכי כלל לא הוכח שיש מקום‬</w:t>
        <w:br/>
        <w:t>‫לסעד מסוג זה‪ .‬באשר לשינויים נוספים שנעשו ברכוש המשותף‪ ,‬טוענות הנתבעות כי מדובר‬</w:t>
        <w:br/>
        <w:t>‫בשינויים שרוב בעלי הדירות רשאים להסכים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התביעה שהגישה הנציגות כנגד התובע ‪ ,1‬בתיק ‪ 100/18‬התבקש סעד לחייב את‬</w:t>
        <w:br/>
        <w:t>‫התובע לשלם את חלקו בהוצאות השיפוץ בסך של ‪( ₪ 44,385‬נכון ליום הגשת כתב התביעה‬</w:t>
        <w:br/>
        <w:t>‫המתוקן בתיק ‪ 100/18‬ביום ‪ ,)24.4.18‬לתת צו המורה לו להעתיק את מנועי המזגנים‬</w:t>
        <w:br/>
        <w:t>‫מהקירות החיצוניים אל גג הבניין‪ .‬במסגרת התביעה שהוגשה כנגד התובעים ‪ 2-4‬בתיק‬</w:t>
        <w:br/>
        <w:t>‫‪ 99/18‬התבקש סעד של חיובם בחלקם בהוצאות השיפוץ בסך של ‪ 44,385‬נכון למועד הגשת‬</w:t>
        <w:br/>
        <w:t>‫כתב התביעה המתוקן ביום ‪ ,28.3.18‬ולתת צו המחייב אותם לפרק את ארון האוויר תוך‬</w:t>
        <w:br/>
        <w:t>‫ביצוע סגירה ואיטום של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‫מה דינן של העבודות שבוצעו על ידי הנציגות?‬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לצווים שביקשו התובעים בנוגע לעבודות שבוצעו מטעם הנציגות ברכוש המשותף‪,‬‬</w:t>
        <w:br/>
        <w:t>‫אקדים ואכתוב שמצאתי שההחלטות בעניין התקבלו כדין‪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.6‬סעיף ‪(5‬א) לתקנון המצוי שבתוספת לחוק המקרקעין‪ ,‬תשכ"ט – ‪( 1969‬להלן‪ :‬חוק‬</w:t>
        <w:br/>
        <w:t>‫המקרקעין)‪ ,‬החל על העניין בהיעדר הוראה בעניין בתקנון המוסכם‪ ,‬קובע כי סמכות‬</w:t>
        <w:br/>
        <w:t>‫האסיפה הכללית להחליט בין היתר על השימוש ברכוש המשותף‪ .‬סמכות זו תחומה‬</w:t>
        <w:br/>
        <w:t>‫בהוראות חוק המקרקעין‪ ,‬הקובעות מחד כי אין לקבוע הצמדה של חלק מסוים מהרכוש‬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  ‫מפקח על רישום מקרקעין‬</w:t>
        <w:br/>
        <w:t>‫‪5/265/2019‬‬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לדירה פלונית אלא בהסכמת כל בעלי הדירות (סעיף ‪ 62‬לחוק) ומאידך‪ ,‬קובעות‬</w:t>
        <w:br/>
        <w:t>‫כי במקרים מסויימים ניתן להחליט ברוב מיוחד ובתנאים הקבועים בחוק על הצמדה של‬</w:t>
        <w:br/>
        <w:t>‫חלקים מהרכוש המשותף למטרות מסויימות (כגון לצורך הרחבת דירה – ר' סעיף ‪71‬ב‬</w:t>
        <w:br/>
        <w:t>‫לחוק)‪ ,‬או שנדרש רוב מיוחד ותנאים מיוחדים לביצוע עבודות ברכוש המשותף (כגון לצורך‬</w:t>
        <w:br/>
        <w:t>‫בניית מעלית – ר' סעיף ‪59‬ו לחוק)‪ .‬מכאן שבאשר לעניינים אחרים‪ ,‬רשאית האסיפה‬</w:t>
        <w:br/>
        <w:t>‫הכללית להחליט בדבר השימוש ברכוש המשותף ברוב 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.7‬החלטות כאמור כפופות לעקרונות הכללים החלים בדין‪ .‬בפסיקה העוסקת בשיתוף‬</w:t>
        <w:br/>
        <w:t>‫במקרקעין‪ ,‬נקבע כי החלטת בעלי רוב החלקים במקרקעין משותפים יכולה להיות במסגרת‬</w:t>
        <w:br/>
        <w:t>‫ניהול רגיל ושימוש רגיל במקרקעין‪ .‬אף במסגרת זו‪ ,‬בעלי רוב החלקים אינם יכולים לקפח‬</w:t>
        <w:br/>
        <w:t>‫את המיעוט (ר' ע"א ‪ 810/82‬זול בו בע"מ נ‪ .‬יהודית זיידה‪ ,‬לז(‪ .)737 )4‬אמנם הסעיף‬</w:t>
        <w:br/>
        <w:t>‫הרלוונטי בנוגע לשיתוף במקרקעין אינו חל על בתים משותפים‪ ,‬אך בפסיקה נקבע כי אותם‬</w:t>
        <w:br/>
        <w:t>‫עקרונות חלים גם בבתים משותפים מכח הדין הכללי‪ ,‬כפי שנקבע לדוגמא בע"א (ת"א)‬</w:t>
        <w:br/>
        <w:t>‫‪ 991/97‬נציגות הבית המשותף נ‪ .‬לילי אבן (‪[)13.1.98‬פורסם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לקבוע את השימוש ברכוש המשותף היא מוגבלת‪,‬‬</w:t>
        <w:br/>
        <w:t>‫ובעיקר על ידי עקרונות כלליים הקבועים בדין (ראו גם י‪ .‬ויסמן‪ ,‬דיני קנין‪ ,‬חלק‬</w:t>
        <w:br/>
        <w:t>‫שני בעלות ושיתוף‪ ,‬ירושלים‪ ,‬תשנ"ז ‪ ,1997‬בעמ' ‪ .)457‬בדיני השיתוף הכלליים‬</w:t>
        <w:br/>
        <w:t>‫ישנה הגנה על השותף מפני קיפוח הרוב בענייני ניהול ושימוש ברכוש המשותף‬</w:t>
        <w:br/>
        <w:t>‫(סעיף ‪(30‬ב) לחוק המקרקעין); הוראה זו נמצאת בפרק ה' לחוק ולכן אינה חלה‬</w:t>
        <w:br/>
        <w:t>‫בבתים משותפים (ראו סעיף ‪(56‬א) לחוק)‪ .‬אך אין בדבר לפגוע בעקרונות הכלליים‬</w:t>
        <w:br/>
        <w:t>‫החלים בענייננו מכוח הדין הכללי‪ .‬האיסור על הגבלת השימוש הסביר והרגיל‪ ,‬בלא‬</w:t>
        <w:br/>
        <w:t>‫קביעת כל שימוש אחר ובלא הנמקה ממשית (כגון‪ ,‬שהדבר מהווה פגיעה ברכוש‬</w:t>
        <w:br/>
        <w:t>‫המשותף) מושתת על האיסור על שימוש לרעה בזכות החל בדיני המקרקעין‬</w:t>
        <w:br/>
        <w:t>‫בישראל מכוח סעיף ‪ 14‬לחוק המקרקעין‪ .‬איסור זה מעוגן אף בעקרון תום הלב‬</w:t>
        <w:br/>
        <w:t>‫החל בהפעלת זכויות במקרקעין (על פי סעיף ‪ 39‬ו‪(61 -‬ב) לחוק החוזים (חלק כללי)‪,‬‬</w:t>
        <w:br/>
        <w:t>‫תשל"ג ‪ ,)1973‬ומוצא חיזוק גם בסעיף ‪ 3‬לחוק יסוד‪ :‬כבוד האדם וחירותו‪ ,‬המגן‬</w:t>
        <w:br/>
        <w:t>‫על קניינו של האדם‪ .‬בענין זה יש לציין‪ ,‬כי בלא אפשרות לשימוש סביר בקניינו של‬</w:t>
        <w:br/>
        <w:t>‫נ‬‫האדם‪ ,‬תושם לפלסתר זכותו בקנין‪"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.8‬חוק המקרקעין והתקנון המצוי אינם קובעים הוראות באשר לדרך קבלת ההחלטות‬</w:t>
        <w:br/>
        <w:t>‫באסיפה הכללית‪ .‬עקב אופייה של אסיפה כללית של בעלי דירות‪ ,‬שאינה מהווה פורום‬</w:t>
        <w:br/>
        <w:t>‫מקצועי‪ ,‬ומעצם טיבעה לרוב אינה מחייבת ניהול של גורם מקצועי‪ ,‬יש מקום לגמישות‬</w:t>
        <w:br/>
        <w:t>‫לעניין התנהלותה‪ ,‬וככלל‪ ,‬למעט במקרים חריגים‪ ,‬אין צורך להחיל על התנהלותה כללים‬</w:t>
        <w:br/>
        <w:t>‫נוקשים שלא נקבעו בחוק‪ .‬דבר זה נתמך בפסיקה הקובעת כי אף אם ניתן להטיל ספק‬</w:t>
        <w:br/>
        <w:t>‫בתוקף האסיפה שהתקיימה‪ ,‬הרי שניתן לראות בתשלום שבוצע על ידי מרבית בעלי הדירות‬</w:t>
        <w:br/>
        <w:t>‫משום אישרור בדיעבד של החלטות שהתקבלו באסיפה (ר' ע"א (ת"א) ‪ 1350/06‬דן סלע‬</w:t>
        <w:br/>
        <w:t>‫נכסים (‪ )1996‬בע"מ ואח' נ' ניהול בית גבר (‪ )99‬בע"מ ואח' (פורסם בנבו)‪ ,‬להלן – עניין סלע)‪.‬‬</w:t>
        <w:br/>
        <w:t>‫מסקנה זו נתמכת גם בהוראת סעיף ‪(7‬ב) לתקנון המצוי שבתוספת לחוק‪ ,‬הקובעת כי הודעה‬</w:t>
        <w:br/>
        <w:t>‫על אסיפה שהוצגה במקום בולט על פני הבית המשותף או בתוכו רואים כאילו נמסרה לכל‬</w:t>
        <w:br/>
        <w:t>‫בעל דירה יום לאחר שהוצגה‪ .‬מכאן שכאשר מדובר בבית משותף המנוהל על ידי נציגות‬</w:t>
        <w:br/>
        <w:t>‫מתנדבת‪ ,‬ואינו כולל כמות גדולה של דירות‪ ,‬יש מקום להתייחס בגמישות לכללי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‫מפקח על רישום מקרקעין‬</w:t>
        <w:br/>
        <w:t>‫‪5/265/2019‬‬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‫אסיפות בעלי הדירות‪ ,‬ולא לקבוע כללים שעלולים להכביד על ההתנהלות השוטפת ועל‬</w:t>
        <w:br/>
        <w:t>‫יכולתה של הנציגות המתנדבת לדאוג לתחזוקה השוטפת של הבית המשותף‪ .‬לפיכך טענת‬</w:t>
        <w:br/>
        <w:t>‫התובעים שהיה מקום להצבעה פורמלית לצורך קבלת החלטה בדבר העבודות‪ ,‬נדחית‪ ,‬ודי‬</w:t>
        <w:br/>
        <w:t>‫בכך שהעניינים נשוא ההחלטות הנטענות הוסכמו על הרוב הדרוש של בעלי הדירות‪ .‬מכאן‬</w:t>
        <w:br/>
        <w:t>‫שעל התובעים הנטל להוכיח כי בנסיבות העניין‪ ,‬לא היתה הסכמה של הרוב הדרוש לעניין‬</w:t>
        <w:br/>
        <w:t>‫ביצוע העבודות‪ .‬התובעים לא הרימו את הנטל‪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,‬אין מחלוקת שהתקיימו שלש אסיפות של בעלי הדירות בנוגע לביצוע העבודות‪.‬‬</w:t>
        <w:br/>
        <w:t>‫בעניין זה התובעים טוענים שהפרוטוקולים של אותן אסיפות אינם משקפים את האמת‪,‬‬</w:t>
        <w:br/>
        <w:t>‫וכי במסגרת אותן אסיפות לא התקבלו החלטות לעניין התקשרות עם חברת עזרה וביצרון‬</w:t>
        <w:br/>
        <w:t>‫ולא התקבלו החלטות לעניין הסמכת מי מבעלי הדירות לפעול בשם הנציגות או בשם בעלי‬</w:t>
        <w:br/>
        <w:t>‫הדירות בעניין זה‪ .‬התובעים מסתמכים על הקלטות של האסיפות שבוצעה על ידי התובע ‪1‬‬</w:t>
        <w:br/>
        <w:t>‫(ההקלטות בוצעו ללא ידיעת יתר הנוכחים)‪ .‬מקריאת תמלולי הקלטת האסיפות‪ ,‬עולה כי‬</w:t>
        <w:br/>
        <w:t>‫עוד באסיפה מיום ‪ 10.9.17‬בעלי הדירות הסכימו עקרונית לפרויקט השיפוץ‪ ,‬ועסקו מרבית‬</w:t>
        <w:br/>
        <w:t>‫האסיפה בדיון באשר לתכולת השיפוץ‪ .‬כמו כן‪ ,‬וכאמור בסעיפים ‪ 18-20‬לתצהירו של מר‬</w:t>
        <w:br/>
        <w:t>‫לזר מטעם הנתבעים‪ ,‬בעלי הדירות נשאלו באותה אסיפה (שבה השתתף גם התובע ‪ )1‬האם‬</w:t>
        <w:br/>
        <w:t>‫יש התנגדות לביצוע השיפוץ על ידי הקבלן נהוראי‪ ,‬ואף אחד מהם לא הביע התנגדות‪ .‬מכאן‬</w:t>
        <w:br/>
        <w:t>‫שבעלי הדירות שהשתתפו באסיפה (כולל התובע ‪ 1‬עצמו) היו מודעים לשלב המתקדם של‬</w:t>
        <w:br/>
        <w:t>‫קידום ההתקשרות לצורך ביצוע השיפוץ‪ ,‬וככל שמי מהם התנגד עקרונית לשיפוץ‪ ,‬היה‬</w:t>
        <w:br/>
        <w:t>‫מצופה ממנו שיבהיר את הדבר כבר במסגרת אותה ישיבה‪ .‬באסיפה מיום ‪ ,3.12.17‬בה‬</w:t>
        <w:br/>
        <w:t>‫השתתף נציג עזרה וביצרון וענה על שאלות בעלי הדירות (לרבות שאלות רבות של התובע‬</w:t>
        <w:br/>
        <w:t>‫‪ 1‬עצמו)‪ ,‬הובהר במפורש לבעלי הדירות שנחתם הסכם על ידי הנציגים‪ ,‬ושההסכם ייכנס‬</w:t>
        <w:br/>
        <w:t>‫לתוקף רק לאחר חתימת הרוב הנדרש של בעלי הדירות‪ ,‬אשר במהלך האסיפה הובהר‬</w:t>
        <w:br/>
        <w:t>‫שהוא ‪( 70%‬עמ' ‪ 5-6‬לתמליל נספח ז לתצהיר התובע ‪ .)1‬מתמליל האסיפה לא עולה‬</w:t>
        <w:br/>
        <w:t>‫התנגדות של מי מהמשתתפים‪ ,‬לרבות התובע ‪ 1‬עצמו‪ ,‬לאופן כניסת ההסכם לתוקף‪.‬‬</w:t>
        <w:br/>
        <w:t>‫בנסיבות אלה‪ ,‬אני רואה באי התנגדות המשתתפים משום הסכמה לביצוע העבודות‪,‬‬</w:t>
        <w:br/>
        <w:t>‫המותנית בחתימת הרוב הנדרש על ההסכם‪ .‬מכיוון שבהמשך הרוב הנדרש אכן חתם על‬</w:t>
        <w:br/>
        <w:t>‫ההסכם‪ ,‬הרי שבפועל התקיים התנאי‪ ,‬וההסכם נכנס לתוקף‪.‬‬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,‬כל בעלי הדירות (בעלי ‪ 10‬דירות)‪ ,‬למעט התובעים (בעלי ‪ 2‬דירות)‪ ,‬שילמו בפועל את‬</w:t>
        <w:br/>
        <w:t>‫חלקם בהוצאות השיפוץ (ר' סעיף ‪ 33‬לתצהירו של מר לזר מטעם הנתבעים)‪ .‬כאמור בעניין‬</w:t>
        <w:br/>
        <w:t>‫סלע דלעיל‪ ,‬עצם ביצוע התשלום על ידי רוב בעלי הדירות‪ ,‬מהווה אישרור של החלטות‬</w:t>
        <w:br/>
        <w:t>‫האסיפה הכללית בעניין‪ .‬התובעים טענו כי הפסיקה האמורה חלה רק מקום בו נפל פגם‬</w:t>
        <w:br/>
        <w:t>‫בתהליך קבלת ההחלטות‪ ,‬אך לא במקום בו לא התקבלו החלטות כלל‪ .‬איני מוצאת מקום‬</w:t>
        <w:br/>
        <w:t>‫להכריע בטענה העקרונית‪ ,‬משום שכאמור‪ ,‬לא נדרשת דרך מסויימת לקבלת החלטות‪,‬‬</w:t>
        <w:br/>
        <w:t>‫וצירוף הנסיבות‪ ,‬במסגרתו נושא העבודות נדון במספר אסיפות כלליות‪ ,‬בהן לא הובעה כל‬</w:t>
        <w:br/>
        <w:t>‫התנגדות עקרונית (ובודאי לא התנגדות של מרבית בעלי הדירות)‪ ,‬ולאחר מכן נחתם הסכם‬</w:t>
        <w:br/>
        <w:t>‫על ידי הרוב הדרוש‪ ,‬מראה כי החלטה כאמור אכן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.11‬בהקשר זה אני דוחה את טענת התובעים על פיה לא היה מקום לביצוע העבודות עקב קיומה‬</w:t>
        <w:br/>
        <w:t>‫של חלופת הפינוי בינוי מאת חברת יובלים‪ .‬ראשית‪ ,‬עולה מתמליל הישיבה מיום ‪3.12.17‬‬</w:t>
        <w:br/>
        <w:t>‫שהתובע ‪ 1‬עצמו הבהיר שבדק היתכנות בלבד של התקשרות עם חברת יובלים לביצוע‬</w:t>
        <w:br/>
        <w:t>‫פרויקט כאמור‪ ,‬ושאין לכך קשר לשיפוץ (אף כי סתר עצמו באמירות בודדות במהלך‬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 ‫מפקח על רישום מקרקעין‬</w:t>
        <w:br/>
        <w:t>‫‪5/265/2019‬‬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‫הישיבה‪ ,‬ובכך עורר את זעמם של המשתתפים‪ ,‬ומהתמלול עולה כי חזר בו מהאמירות)‪.‬‬</w:t>
        <w:br/>
        <w:t>‫התובע ‪ 1‬חזר והדגיש שבכל הנוגע לפרויקט פינוי בינוי‪ ,‬מדובר בשלב מאד ראשוני‪ ,‬של‬</w:t>
        <w:br/>
        <w:t>‫בדיקת התכנות (כך לדוגמא בעמ' ‪ 60‬לתמליל שורה ‪ ,8‬עמ' ‪ 65‬שורות ‪ ,4-6‬שורות ‪,21-24‬‬</w:t>
        <w:br/>
        <w:t>‫עמ' ‪ 66‬שורות ‪ ,8-14‬עמ' ‪ 67‬שורות ‪ ,7-23‬עמ' ‪ 89‬שורה ‪ ,21‬עמ' ‪ 93‬שורות ‪ .)12-26‬מכאן‬</w:t>
        <w:br/>
        <w:t>‫שנושא הפינוי בינוי כלל לא הוצג באסיפות כחלופה לביצוע העבודות‪ ,‬אלא כנושא עתידי‪,‬‬</w:t>
        <w:br/>
        <w:t>‫שאינו מונע את ביצוע העבודות‪ .‬שנית‪ ,‬האסמכתא היחידה שהתובעים הביאו לכך שחברת‬</w:t>
        <w:br/>
        <w:t>‫יובלים מוכנה להתחייב לטפל בבעיות איטום הגג והרטיבות בקירות החיצוניים (נספח ח‬</w:t>
        <w:br/>
        <w:t>‫לתצהיר התובע ‪ )1‬מותנית בחתימת ‪ 80%‬מבעלי הזכויות על הסכם פינוי בינוי‪ ,‬פרויקט שעל‬</w:t>
        <w:br/>
        <w:t>‫פי דברי התובע ‪ 1‬עצמו כאמור לעיל‪ ,‬נמצא בשלב בדיקת התכנות בלבד‪ ,‬כך שכלל לא ידוע‬</w:t>
        <w:br/>
        <w:t>‫אם תנאי כאמור יכול להתממש ואם כן‪ ,‬מתי (דבר זה מתחזק גם לאור חקירתו הנגדית של‬</w:t>
        <w:br/>
        <w:t>‫מר לזר מטעם הנתבעים – לדוגמא עמ' ‪ 21‬לפרוטוקול הדיון מיום ‪ 19.7.21‬שורות ‪.)17-36‬‬</w:t>
        <w:br/>
        <w:t>‫לאור האמור ממילא לא ניתן לתת גם את הסעד שמבקשים התובעים בעניין זה להצהיר כי‬</w:t>
        <w:br/>
        <w:t>‫התקבלה החלטה בנוגע לקידום פרויקט פינוי בינוי עם חברת יובלים‪ .‬יתר על כן‪ ,‬נושא פינוי‬</w:t>
        <w:br/>
        <w:t>‫בינוי חוסה תחת חוק פינוי בינוי (עידוד מיזמי פינוי ובינוי)‪ ,‬תשס"ו – ‪ ,2006‬וכלל אינו‬</w:t>
        <w:br/>
        <w:t>‫בסמכות ערכאה זו‪ ,‬כך שממילא יש למחוק סעד זה‪ ,‬ועל כן אני מורה על מחיקתו‪.‬‬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.12‬מהאמור עולה שתהליך קבלת ההחלטה בעניין ביצוע העבודות התקיים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לצווים שהתבקשו בנוגע לעבודות אלו‪ ,‬כאמור‪ ,‬האסיפה הכללית רשאית לקבל‬</w:t>
        <w:br/>
        <w:t>‫החלטות בדבר השימוש ברכוש המשותף‪ .‬התובעים לא הרימו את נטל ההוכחה לכך‬</w:t>
        <w:br/>
        <w:t>‫שמתקיימות נסיבות שבהן האסיפה הכללית היתה מנועה מלקבל החלטות בעניינים אלו‪.‬‬</w:t>
        <w:br/>
        <w:t>‫טענותיהם בעניין זה מתמקדות בעיקרן בכך שלא היתה החלטה בענין וכן בכך שמדובר‬</w:t>
        <w:br/>
        <w:t>‫בביצוע עבודות בשווי גבוה המהווה שדרוג‪.‬‬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לטענה בדבר אי קבלת החלטה – הרי שכאמור לעיל‪ ,‬מסקנתי היא שרוב בעלי הדירות‬</w:t>
        <w:br/>
        <w:t>‫קיבלו החלטה בתהליך שהתקיים כדין לעניין ביצוע העבודות‪ .‬באשר לשווי העבודות – הרי‬</w:t>
        <w:br/>
        <w:t>‫שעניין זה רלוונטי לשאלת האפשרות לחייב את התובעים להשתתף בעלויות‪ ,‬ואתייחס לכך‬</w:t>
        <w:br/>
        <w:t>‫בהמשך‪.‬‬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.15‬להלן אתייחס לצווים המסוימים שהתבקשו‪ .‬הצו בנוגע לכלובי הגז נדחה שכן‪ ,‬הוא מבוסס‬</w:t>
        <w:br/>
        <w:t>‫על טענה בדבר היעדר קיומו של היתר לבניית כלובי גז‪ .‬ערכאה זו אינה עוסקת בהיבטים‬</w:t>
        <w:br/>
        <w:t>‫תכנוניים‪ ,‬וככל שהתובעים סבורים שבוצעו עבודות בניגוד לדיני התכנון‪ ,‬הרי שבאפשרותם‬</w:t>
        <w:br/>
        <w:t>‫לפנות לרשויות הרלוונטיות‪ .‬הסעד הנוגע להריסת השביל ולחדר האשפה אף הוא נדחה‪.‬‬</w:t>
        <w:br/>
        <w:t>‫התובע ‪ 1‬לא הוכיח את טענתו שיש לעבור דווקא בחניה הצמודה שלו כדי להגיע לחדר‬</w:t>
        <w:br/>
        <w:t>‫האשפה‪ ,‬מה גם שכפי שעלה מחקירתו הנגדית של נציג הנתבעת (הנציגות)‪ ,‬חדר האשפה‬</w:t>
        <w:br/>
        <w:t>‫נותר במיקומו המקורי‪ ,‬רק שהוגדל‪ ,‬והשביל שנבנה אינו עובר בפועל בחניה של מר לידסקי‪,‬‬</w:t>
        <w:br/>
        <w:t>‫התובע ‪( 1‬ר' עמ' ‪ 16‬לפרוטוקול הדיון מיום ‪ 19.7.20‬שורות ‪ ,35-49‬עמ' ‪ 17‬שורות ‪.)1-12‬‬</w:t>
        <w:br/>
        <w:t>‫העובדה שקיימת אפשרות לעבור גם דרך החניה של התובע ‪ ,1‬דבר שאינו מחויב‪ ,‬אינה‬</w:t>
        <w:br/>
        <w:t>‫מספיקה כדי לקבוע שיש להרוס את השביל הנמצא מחוץ לחניה האמורה‪ .‬כמו כן התובע‬</w:t>
        <w:br/>
        <w:t>‫לא הוכיח כי מתקיים בפועל מעבר דרך החניה הצמודה שלו‪ ,‬מי לטענתו עובר בחניה‪ ,‬וכן‬</w:t>
        <w:br/>
        <w:t>‫לא כלל כנתבעים את אותם גורמים שברצונו למנוע מהם מעבר בחניה‪ ,‬ולפיכך יש לדחות‬</w:t>
        <w:br/>
        <w:t>‫גם את הסעד האמור‪ .‬זאת מבלי להתייחס לשאלה אם בכלל ניתן למנוע מבעלי דירות לעבור‬</w:t>
        <w:br/>
        <w:t>‫דרך חניה צמודה בבית משותף‪ .‬באשר לסעד הנוגע לביטול חדר ההסקה‪ ,‬מחקירתו הנגדית‬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‫מפקח על רישום מקרקעין‬</w:t>
        <w:br/>
        <w:t>‫‪5/265/2019‬‬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התובע ‪ 1‬עלה כי לא מדובר בחדר שנמצא בשימוש‪ ,‬ושהתנגדותו הנוכחית נוגעת לעלויות‬</w:t>
        <w:br/>
        <w:t>‫שבפירוקו‪ .‬כן עולה כי הנושא נדון במסגרת האסיפה מיום ‪ ,10.9.17‬והתובע ‪ 1‬לא הביע‬</w:t>
        <w:br/>
        <w:t>‫התנגדות לעבודות הנוגעות לארובת האזבסט אלא הציע לאטום אותה (ר' עמ' ‪ 5‬לפרוטוקול‬</w:t>
        <w:br/>
        <w:t>‫הדיון מיום ‪ 19.7.20‬שורות ‪ ,42-49‬ועמ' ‪ 6‬שורות ‪ .)1-22‬טענת התובע על פיה נדרשה החלטה‬</w:t>
        <w:br/>
        <w:t>‫נוספת בעניין לאחר הדיון שבוצע באסיפה‪ ,‬נדחית לאור האמור לעיל באשר למסקנה כי רוב‬</w:t>
        <w:br/>
        <w:t>‫בעלי הדירות הסכימו לכך‪ .‬לפיכך גם הסעד הנוגע לעניין זה נדחה‪ .‬אני דוחה גם את הסעד‬</w:t>
        <w:br/>
        <w:t>‫הנוגע להקטנת מספר החניות‪ .‬על פי טענת התובעים‪ ,‬הצבת גדר במסגרת העבודות חסמה‬</w:t>
        <w:br/>
        <w:t>‫חנייה נצבת קיימת הצמודה לחניה של התובע ‪( 1‬סעיף ‪ 37‬לתצהיר התובע ‪ .)1‬הטענה נטענה‬</w:t>
        <w:br/>
        <w:t>‫בעלמא‪ ,‬והתמונה שצורפה לתצהיר אינה מראה דבר בענין זה‪ .‬מכל מקום‪ ,‬עולה כי גם‬</w:t>
        <w:br/>
        <w:t>‫לטענת התובעים מדובר ברכוש משותף‪ ,‬והתובעים לא הוכיחו כי מדובר בהחלטה בלתי‬</w:t>
        <w:br/>
        <w:t>‫סבירה לעניין השימוש ברכוש המשותף‪ ,‬אלא טענו בכלליות כי "גם כך קיימת מצוקת חניה‬</w:t>
        <w:br/>
        <w:t>‫בבניין" (סעיף ‪ 37‬לתצהיר התובע ‪ .)1‬הבקשה לצו המונע שיפוץ המעלית במסגרת העבודות‬</w:t>
        <w:br/>
        <w:t>‫התייתרה לאור העובדה שהעבודות נשוא ההליך הסתיימו‪.‬‬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לסכומים שנדרשו התובעים לשלם בגין העבודות‪ ,‬חל סעיף ‪( 58‬א) לחוק המקרקעין‪,‬‬</w:t>
        <w:br/>
        <w:t>‫התשכ"ט – ‪( 1969‬להלן‪ :‬חוק המקרקעין)‪ ,‬הקובע‪:‬‬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של‬</w:t>
        <w:br/>
        <w:t>‫כל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.17‬יש לקרוא סעיף זה יחד עם סעיף ‪ 12‬לתקנון המצוי‪ ,‬החל על הבית המשותף‪ ,‬על פי סעיף‬</w:t>
        <w:br/>
        <w:t>‫‪ 64‬לחוק המקרקעין‪ ,‬בהיעדר הוראה בעניין בתקנון הבית המשותף‪ ,‬הקובע‪:‬‬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החלטות האסיפה הכללית יתקבלו ברוב דעות‪.‬‬</w:t>
        <w:br/>
        <w:t>‫(ב) החלטה המטילה על בעל דירה חובות או תשלומים מסוג או שיעור‬</w:t>
        <w:br/>
        <w:t>‫שלא פורשו בפרק ו' לחוק המקרקעין‪ ,‬התשכ"ט‪ ,1969-‬או בתקנון זה‪ ,‬או‬</w:t>
        <w:br/>
        <w:t>‫המשנה את זכויותיו‪ ,‬לא יהיה לה תוקף לגבי אותו בעל דירה אלא אם‬</w:t>
        <w:br/>
        <w:t>‫הסכים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יש לבחון האם ההוצאות שהוציאה הנציגות נועדו להחזקתו התקינה של‬</w:t>
        <w:br/>
        <w:t>‫הרכוש המשותף‪ ,‬או שמדובר בהוצאות שאינן לצורך החזקה תקינה‪ ,‬שאז נדרשת הסכמת‬</w:t>
        <w:br/>
        <w:t>‫התובעים לצורך חיובם 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.19‬הפסיקה העוסקת בעניין זה מפרשת "החזקה תקינה" בהתייחס לתנאי המקום והזמן‪ .‬על‬</w:t>
        <w:br/>
        <w:t>‫כן נקבע כי גם עבודות המשנות את המצב הקיים ומתאימות אותו לסטנדרט חדש יותר‪,‬‬</w:t>
        <w:br/>
        <w:t>‫התואם את מועד השיפוץ‪ ,‬יחשבו כעבודות לצורך תחזוקה שוטפת‪ ,‬ויחייבו בעל דירה‬</w:t>
        <w:br/>
        <w:t>‫בהשתתפות גם אם לא הסכים להן‪.‬‬</w:t>
        <w:br/>
        <w:t>‫‪ .20‬ברע"א ‪ 7112/93‬צודלר בתיה ואח' נ' יוסף שרה ואח'‪ ,‬מח (‪ ,550 )5‬קבע כב' השופט חשין‪:‬‬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 ‫מפקח על רישום מקרקעין‬</w:t>
        <w:br/>
        <w:t>‫‪5/265/2019‬‬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המקורי‪ -‬אבן תחת‬</w:t>
        <w:br/>
        <w:t>‫אבן‪ ,‬חלון תחת חלון‪ ,‬דלת תחת דלת‪ ...‬השאלה איננה אלא שאלה של מידה‪ ,‬על פי‬</w:t>
        <w:br/>
        <w:t>‫רוחו של ההסדר‪ .‬ניתן ללמוד לענייננו היקש מדרכי פירושו של חוק‪ :‬ומה חוק‬</w:t>
        <w:br/>
        <w:t>‫(בוודאי כך ביטוי מסגרת) תחומיו יימלאו תוכן ברוח שינויי הזמן והמקום‪-‬‬</w:t>
        <w:br/>
        <w:t>‫קליפתו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.21‬בדומה‪ ,‬נקבע על ידי כב' השופטת ש' דותן בע"א (ת"א) ‪ 2329/03‬פלקון ואח' נ' נציגות הבית‬</w:t>
        <w:br/>
        <w:t>‫המשותף (‪[)1.4.2004‬פורסם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‫"עוד טוענים המערערים‪ ,‬שלא היה צורך להחליף את חיפוי הקיר הדהוי בחיפוי‬</w:t>
        <w:br/>
        <w:t>‫קרמיקה ובודאי שלא להגביה אותו מעבר למצב שהיה קיים עובר לשיפוץ‪ .‬לעניין‬</w:t>
        <w:br/>
        <w:t>‫זה אומר‪ ,‬שאין כל חובה לדבוק בחומרים מיושנים בעת ביצוע שיפוץ ולנוכח‬</w:t>
        <w:br/>
        <w:t>‫התקדמות הטכנולוגיה והשיפור בחומרים המשמשים לחיפוי קירות‪ ,‬לא ניתן‬</w:t>
        <w:br/>
        <w:t>‫לדרוש מנציגות הבית המשותף שתחליף את החיפוי הישן בחיפוי זהה‪ .‬מה גם שלא‬</w:t>
        <w:br/>
        <w:t>‫הוכח כי מחיר חיפוי הגרנוליט היה זול יותר ממחיר הקרמיקה‪".‬‬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.22‬ר' לעניין זה גם ע"א (ירושלים) ‪ 4329/03‬וינברגר נ' נציגות הבית המשותף ברחוב אוסישקין‬</w:t>
        <w:br/>
        <w:t>‫‪ 21‬ירושלים (‪[)23.3.04‬פורסם בנבו]‪ ,‬שם נקבע כי רק מקרה קיצוני‪ ,‬כגון התקנת מעלית‪,‬‬</w:t>
        <w:br/>
        <w:t>‫נמנה על הקטגוריה המחייבת הסכמה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.23‬במקרה דנן‪ ,‬הוכח על ידי הנציגות שהעבודות שבוצעו הנן בגדר "החזקה תקינה" כפי‬</w:t>
        <w:br/>
        <w:t>‫שיפורט להלן‪ .‬טענות הנתבעת (הנציגות) בדבר הצורך בביצוע עבודות איטום נתמכו בין‬</w:t>
        <w:br/>
        <w:t>‫היתר בתצהירו של מר לזר מטעמה (ר' סעיף ‪ 7‬לתצהיר) אשר לא נסתרו‪ ,‬ואף חוזקו‪ ,‬לפחות‬</w:t>
        <w:br/>
        <w:t>‫לעניין הצורך באיטום הגג והקירות‪ ,‬בטענת הנתבעים שלא הכחישו את הצורך בביצוע‬</w:t>
        <w:br/>
        <w:t>‫עבודות כאמור‪ ,‬אולם טענו שניתן היה לבצען ללא עלות על ידי חברת יובלים‪ .‬כמו כן‪ ,‬כעולה‬</w:t>
        <w:br/>
        <w:t>‫מתצהירו של מר כהן מטעם התבעת (הנציגות) שלא נסתר‪ ,‬שהוכן כתב כמויות לצורך ביצוע‬</w:t>
        <w:br/>
        <w:t>‫העבודות ונערך מכרז בין ‪ 6‬קבלנים (ר' תצהיר מר כהן סעיפים ‪ ,11-15‬וכן נספחים ‪5-9‬‬</w:t>
        <w:br/>
        <w:t>‫לתצהירו)‪ .‬כתב הכמויות נספח ‪ 7‬לתצהיר מעלה כי מדובר ברשימת עבודות סבירה‪ ,‬שנועדה‬</w:t>
        <w:br/>
        <w:t>‫לשפר את המראה המוזנח של הבית‪ ,‬ובכלל זה לאטום את הנדרש‪ ,‬להחליף צנרת‪ ,‬ולסלק‬</w:t>
        <w:br/>
        <w:t>‫ארובת אזבסט שאין מחלוקת שלא היתה בשימוש‪ .‬התובעים (שבהקשר זה נתבעו לצורך‬</w:t>
        <w:br/>
        <w:t>‫תשלום סכומי ההשתתפות) טענו באופן כללי שמדובר בסכומים גבוהים ובשדרוג‪ ,‬אך לא‬</w:t>
        <w:br/>
        <w:t>‫נימקו את טענותיהם‪ ,‬ולא הפריכו את טענות הנציגות בדבר היות העבודות חלק מתחזוקה‬</w:t>
        <w:br/>
        <w:t>‫שוטפת של הבית המשותף‪ ,‬ובסכומים סבירים‪ .‬כך לדוגמא יש לדחות את הנטען בסעיף ‪43‬‬</w:t>
        <w:br/>
        <w:t>‫לתצהירו של התובע ‪ 1‬כי לא היה מקום ל"ביצוע תריסי אלומיניום המהווים שיפור מובהק"‬</w:t>
        <w:br/>
        <w:t>‫או את הטענה כי בוצעו "עבודות איטום בשווי מופרז בן מאות אחוזים מהשוק החופשי"‬</w:t>
        <w:br/>
        <w:t>‫שעה שטענות אלו בדבר היות העבודות שיפור מובהק או לענין עלותן‪ ,‬לא גובו בראיות‪,‬‬</w:t>
        <w:br/>
        <w:t>‫ועצם השימוש בחומרים אחרים אינו מהווה שדרוג כעולה מהפסיקה שצוטטה לעיל‪ .‬לאור‬</w:t>
        <w:br/>
        <w:t>‫האמור‪ ,‬התובעים לא הוכיחו שהעבודות שבוצעו נכנסות לגדר המקרים הקיצוניים שהוכרו‬</w:t>
        <w:br/>
        <w:t>‫בפסיקה כמחייבים הסכמה פה אחד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‫מפקח על רישום מקרקעין‬</w:t>
        <w:br/>
        <w:t>‫‪5/265/2019‬‬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.24‬בהקשר זה אוסיף כי התמקדותו של התובע ‪ 1‬בחלופה שהיתה לטענתו באמצעות ביצוע‬</w:t>
        <w:br/>
        <w:t>‫פרויקט פינוי בינוי על ידי חברת יובלים‪ ,‬אשר הסכימה לטענתו לבצע עבודות איטום בבית‬</w:t>
        <w:br/>
        <w:t>‫המשותף‪ ,‬מעלה כי זה היה המניע העיקרי של התובע ‪ 1‬בהתנגדותו לביצוע העבודות (אשר‬</w:t>
        <w:br/>
        <w:t>‫באה לידי ביטוי מפורש רק בדיעבד)‪ ,‬מתוך שניסה להפעיל מנופי לחץ על בעלי הדירות‬</w:t>
        <w:br/>
        <w:t>‫האחרים‪ ,‬להסכים לפרויקט פינוי בינוי‪ .‬מעדותו של התובע ‪ 2‬בשם התובעים ‪ 2-4‬עלה כי לא‬</w:t>
        <w:br/>
        <w:t>‫שילם שכ"ט לעוה"ד שייצג אותו בהליך (ר' עמ' ‪ 8‬לפרוטוקול הדיון מיום ‪ 19.7.21‬שורות ‪2-‬‬</w:t>
        <w:br/>
        <w:t>‫‪ ,)4‬ולטענת הנתבעות‪ ,‬מכיוון שעוה"ד שייצג אותו הוא זה שייצג את התובע ‪ ,1‬הרי שהתובע‬</w:t>
        <w:br/>
        <w:t>‫‪" 2‬נגרר" להליך על ידי התובע ‪ .1‬אציין כי גם מעדותו של התובע ‪ 2‬עלה כי אינו בקיא‬</w:t>
        <w:br/>
        <w:t>‫במיוחד בנסיבות נשוא ההליך‪ ,‬דבר התומך בטענת הנתבעות (ר' לדוגמא עמ' ‪ 8‬לפרוטוקול‬</w:t>
        <w:br/>
        <w:t>‫הדיון מיום ‪ 19.7.20‬שורות ‪ .)14-16‬עניינים אלו מחזקים את המסקנה כי התנגדותם של‬</w:t>
        <w:br/>
        <w:t>‫התובעים לעבודות השיפוץ אינה עניינית‪ ,‬ובאה על רקע רצונו של התובע ‪ 1‬לקדם פרויקט‬</w:t>
        <w:br/>
        <w:t>‫פינוי בינוי בבית המשותף‪ ,‬שלא זכה לשיתוף פעולה באופן לו ציפה התובע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.25‬לפיכך אני קובעת כי על התובע ‪ 1‬לשלם לנציגות את חלקו בעלות השיפוץ בסך של ‪44,385‬‬</w:t>
        <w:br/>
        <w:t>‫‪( ₪‬נכון ליום הגשת כתב התביעה המתוקן בתיק ‪ 100/18‬ביום ‪ ,)24.4.18‬בצירוף הפרשי‬</w:t>
        <w:br/>
        <w:t>‫הצמדה וריבית מיום הגשת כתב התביעה המתוקן ועד ליום התשלום בפועל‪ .‬כמו כן על‬</w:t>
        <w:br/>
        <w:t>‫הנתבעים ‪ 2-4‬לשלם את חלקם בעלות השיפוץ בסך של בסך של ‪( 44,385‬נכון למועד הגשת‬</w:t>
        <w:br/>
        <w:t>‫כתב התביעה המתוקן בתיק ‪ 99/18‬ביום ‪ ,)28.3.18‬בצירוף הפרשי הצמדה וריבית מיום‬</w:t>
        <w:br/>
        <w:t>‫הגשת כתב התביעה המתוקן 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 מנועי המזגנים של התובע ‪1‬‬</w:t>
        <w:br/>
        <w:t>‫‪ .26‬התובע ‪ 1‬סירב להעתקת המזגנים שבבעלותו מחזית הבניין‪ ,‬ולפיכך דרשה הנתבעת סעד‬</w:t>
        <w:br/>
        <w:t>‫במסגרתו יינתן צו לתובע ‪ 1‬להעתיק את המזגן שלו לגג הבניין (עניין זה נתמך בתצהירו של‬</w:t>
        <w:br/>
        <w:t>‫מר ידידיה כהן מטעם הנתבעת‪ ,‬סעיפים ‪.)21-22‬‬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.27‬מנגד‪ ,‬טען התובע ‪ 1‬כי מנועי המזגנים הם רכוש פרטי השייך לו‪ ,‬והעובדה שבמשך שנים‬</w:t>
        <w:br/>
        <w:t>‫רבות מנועי המזגנים של כלל הדירות הוצבו על קירות חיצוניים של הבית המשותף‪ ,‬מלמדת‬</w:t>
        <w:br/>
        <w:t>‫על הסכמה של בעלי הדירות ושל הנציגות לאופן הצבתם‪ .‬כן טען שעל פי רישיון השיפוץ‬</w:t>
        <w:br/>
        <w:t>‫נקבע כי יש להעתיק רק את המזגנים שבחזית‪ ,‬בעוד מנועי המזגנים שלו נמצאים בעורף‪,‬‬</w:t>
        <w:br/>
        <w:t>‫וכי היו מנועי מזגנים שלא הועתקו‪ .‬כן טען כי בכל מקרה לא ניתן לחייבו בעבודות פרטיות‬</w:t>
        <w:br/>
        <w:t>‫שנעשו עבור דירות אחרות (סעיף ‪ 38‬לתצהיר התובע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.28‬בעניין זה טענת הנציגות מתקבלת חלקית‪ .‬כאמור לעיל‪ ,‬הפסיקה מפרשת "החזקה תקינה"‬</w:t>
        <w:br/>
        <w:t>‫בהתייחס לתנאי המקום והזמן‪ .‬על כן נקבע כי גם עבודות המשנות את המצב הקיים‬</w:t>
        <w:br/>
        <w:t>‫ומתאימות אותו לסטנדרט חדש יותר‪ ,‬התואם את מועד השיפוץ‪ ,‬יחשבו כעבודות לצורך‬</w:t>
        <w:br/>
        <w:t>‫תחזוקה שוטפת‪ ,‬ויחייבו בעל דירה בהשתתפות גם אם לא הסכים להן‪ .‬לפיכך‪ ,‬הסכמת‬</w:t>
        <w:br/>
        <w:t>‫בעלי הדירות בעבר לכך שמזגנים יותקנו על גבי קירות הבית המשותף‪ ,‬אינה כובלת את‬</w:t>
        <w:br/>
        <w:t>‫בעלי הדירות מלהחליט בתקופה מאוחרת יותר‪ ,‬במסגרת שיפוץ‪ ,‬כי מיקום המזגנים אינו‬</w:t>
        <w:br/>
        <w:t>‫תואם עוד את השימוש הסביר ברכוש המשותף‪ ,‬לאור השינויים הנערכים במסגרת השיפוץ‪,‬‬</w:t>
        <w:br/>
        <w:t>‫ולהחליט על מיקום סביר אחר‪ .‬במקרה דנן התובע ‪ 1‬לא טען כי לא נתנה לו חלופה סבירה‬</w:t>
        <w:br/>
        <w:t>‫להעברת המזגן‪ ,‬ועולה כי התנגדותו להעתקת מקומו של המזגן היא עקרונית‪ .‬באשר‬</w:t>
        <w:br/>
        <w:t>‫לעלויות ההעתקה‪ ,‬הרי שלאור העובדה שמיקומם הקודם של המזגנים היה ברשות‪ ,‬הרי‬</w:t>
        <w:br/>
        <w:t>‫שלא ניתן להטיל על בעל דירה שהתקין מזגן על גבי קיר הבית המשותף בעבר לשאת לבד‬</w:t>
        <w:br/>
        <w:t>‫בעלויות העתקתו‪ ,‬לאור סעיף ‪ 12‬לתקנון המצוי (ר' לעיל)‪ .‬יחד עם זאת‪ ,‬מדובר בעבודה‬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  ‫מפקח על רישום מקרקעין‬</w:t>
        <w:br/>
        <w:t>‫‪5/265/2019‬‬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‫המהווה חלק בלתי נפרד מעבודות השיפוץ‪ ,‬בהן צריכים לשאת כל בעלי הדירות‪ ,‬ועל כן אין‬</w:t>
        <w:br/>
        <w:t>‫מניעה לגבות מבעלי הדירות תשלום לצורך ביצוע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.29‬מכאן שהנציגות רשאית להעתיק את המזגן של התובע ‪ 1‬למיקום סביר אחר‪ ,‬ועל התובע ‪1‬‬</w:t>
        <w:br/>
        <w:t>‫לשתף פעולה כדי לאפשר זאת‪ ,‬אולם לא ניתן לחייב את התובע ‪ 1‬לעשות זאת על חשבונו‪.‬‬</w:t>
        <w:br/>
        <w:t>‫ככל שהנציגות תטען כי התנהלותו של התובע ‪ 1‬גרמה לה נזקים ובכלל זאת הוצאות‬</w:t>
        <w:br/>
        <w:t>‫נוספות‪ ,‬הרי שאין מניעה שתגיש תביעה נזיקית בעניין לערכאה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ארון אוויר של התובעים ‪2-4‬‬</w:t>
        <w:br/>
        <w:t>‫‪ .30‬התובעים ‪ 2-4‬סירבו לפרק את ארון האוויר שבבעלותם‪ ,‬דבר שהביא לטענת הנתבעת‬</w:t>
        <w:br/>
        <w:t>‫לשלילת אחריות בגין נזקי רטיבות מצד הקבלן‪ .‬לפיכך דרשה הנתבעת סעד במסגרתו יינתן‬</w:t>
        <w:br/>
        <w:t>‫צו לתובעים ‪ 2-4‬לפרק ולאטום את ארון האויר (עניין זה נתמך בתצהירו של מר ידידיה כהן‬</w:t>
        <w:br/>
        <w:t>‫מטעם הנתבעת‪ ,‬סעיפים ‪.)21-22‬‬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.31‬בתצהירו של התובע ‪ 2‬נטען כי ארון האוויר היה בבניין מאז בנייתו "כפי שהיה מקובל‬</w:t>
        <w:br/>
        <w:t>‫לבנות בזמנו" (סעיף ‪ 12‬לתצהיר)‪ ,‬וכפי שהיה ליתר הדירות אחרות‪ ,‬וכי הארון מהווה רכוש‬</w:t>
        <w:br/>
        <w:t>‫פרטי‪ .‬לטענתו אין בסיס לפירוקו וסגירתו כי הוא מהווה רכוש פרטי‪ ,‬ושהדבר אינו שונה‬</w:t>
        <w:br/>
        <w:t>‫מפירוק חלון וסגירתו‪.‬‬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.32‬אני מוצאת שיש לדחות גם את טענת התובעים ‪ 2-4‬בעניין ארון האוויר‪ .‬התובעים ‪ 2-4‬לא‬</w:t>
        <w:br/>
        <w:t>‫הסבירו מדוע נדרש להם "ארון אוויר"‪ ,‬ומה מטרתו‪ ,‬ומאידך עלה כי המשך קיומו גורם‬</w:t>
        <w:br/>
        <w:t>‫נזק לכלל בעלי הדירות בהיעדר אפשרות לקבל אחריות על האיטום שבוצע‪.‬‬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/33‬התנגדות לפירוק ארון כאמור‪ ,‬דבר הנדרש לשם שמירה על הרכוש הפרטי של כל בעלי‬</w:t>
        <w:br/>
        <w:t>‫הדירות‪ ,‬מנזקי רטיבות‪ ,‬ונדרש גם לצורך הגנה על הרכוש המשותף‪ ,‬רק לאור טענת‬</w:t>
        <w:br/>
        <w:t>‫הבעלות‪ ,‬ללא כל היגיון או הסבר מלבד עצם זכות הבעלות‪ ,‬עולה כדי חוסר תום לב ושימוש‬</w:t>
        <w:br/>
        <w:t>‫לרעה בזכות הקניינית (ר' רע"א ‪ 6339/97‬משה רוקר ואח' נ' משה סלומון ואח' פ"ד נה (‪)1‬‬</w:t>
        <w:br/>
        <w:t>‫‪ ;199‬ע"א ‪ 8661/10‬יוסף נעמה נ' תמר טורקיה [פורסם בנבו] (‪ ;)19.02.12‬רע"א ‪8186/07‬‬</w:t>
        <w:br/>
        <w:t>‫נאווה כרמל ואח' נ' ראול ינקוביצקי ואח' [פורסם בנבו] (‪.))01.01.08‬‬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 לעיל לעניין פירוק מנועי המזגנים של התובע ‪ ,1‬גם לעניין זה‪ ,‬זכות בעלי‬</w:t>
        <w:br/>
        <w:t>‫הדירות לקבל החלטה לעניין פירוק ארונות האוויר‪ ,‬בהתאם לתנאי המקום והזמן‪ ,‬ולאור‬</w:t>
        <w:br/>
        <w:t>‫ביטול הצורך בארונות כאמור‪ .‬לפיכך‪ ,‬לאור ההנמקה שנתנה לעיל‪ ,‬גם כאן הסעד מתקבל‬</w:t>
        <w:br/>
        <w:t>‫באופן חלקי‪ ,‬כך שהנציגות רשאית לפרק את ארון האוויר על חשבונה‪ ,‬והתובעים ‪ 2-4‬לשתף‬</w:t>
        <w:br/>
        <w:t>‫פעולה כדי לאפשר זאת‪ ,‬אולם לא ניתן לחייבם לעשות זאת על חשבונם‪ .‬ככל שהנציגות‬</w:t>
        <w:br/>
        <w:t>‫תטען כי התנהלות של התובעים ‪ 2-4‬גרמה לה נזקים ובכלל זאת הוצאות נוספות‪ ,‬הרי שאין‬</w:t>
        <w:br/>
        <w:t>‫מניעה שתגיש תביעה נזיקית בעניין לערכאה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‫חריגות בניה נטענות בדירת הנתבעת ‪2‬‬</w:t>
        <w:br/>
        <w:t>‫‪ .35‬בעניין זה טענת התובעים לחלוטין אינה ברורה‪ .‬במסגרת הראיות שהציגו התובעים‪ ,‬קיימת‬</w:t>
        <w:br/>
        <w:t>‫התייחסות לטענה זו בסעיף ‪ 44‬לתצהיר לידסקי והתייחסות דומה בסעיף ‪ 18‬לתצהיר פרי‬</w:t>
        <w:br/>
        <w:t>‫מטעם התובעים‪ ,‬אולם מדובר באמירה כללית‪ ,‬שלא מובן ממנה מהי החריגה שבוצעה‬</w:t>
        <w:br/>
        <w:t>‫לטענת התובעים‪ .‬לתצהיר מר לידסקי צורף מכתב ממהנדס (נספח טו) שגם בו לא הובהר‬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                    ‫מפקח על רישום מקרקעין‬</w:t>
        <w:br/>
        <w:t>‫‪5/265/2019‬‬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חריגת הבניה הנטענת‪ ,‬מלבד אמירה כללית בדבר תליית אלמנט כלשהו בתוך פיר‬</w:t>
        <w:br/>
        <w:t>‫האיוורור‪.‬‬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.36‬בהחלטה מיום ‪ 9.2.20‬הותר לתובעים להגיש חוות דעת בעניין לאור הזכות שנתנה להם‬</w:t>
        <w:br/>
        <w:t>‫להגשת תצהירי תגובה‪ .‬ביום ‪ 26.2.20‬הוגש מטעם התובעים מסמך מיום ‪ 18.2.20‬בן עמוד‬</w:t>
        <w:br/>
        <w:t>‫אחד שכותרתו "חוות דעת" החתום על ידי המהנדס שועאי‪ .‬במסמך האמור אין כל תיאור‬</w:t>
        <w:br/>
        <w:t>‫של התוספת הנטענת‪ ,‬והמסמך ברובו מתבסס על טענה של התובע ‪ 1‬על כך שהתוספת‬</w:t>
        <w:br/>
        <w:t>‫האמורה בוצעה בפיר האיוורור הצמוד לדירת הנתבעת ‪ 2‬ללא קבלת היתר בניה כחוק ואשר‬</w:t>
        <w:br/>
        <w:t>‫להערכתו (של מר לידסקי) בהיותה ללא קיום אחריות של מהנדס‪ ,‬עלולה להוות סכנה‪ .‬נותן‬</w:t>
        <w:br/>
        <w:t>‫חוות הדעת לא פירט באיזו תוספת מדובר ומדוע נדרש היתר בניה לתוספת כאמור‪ ,‬והאם‬</w:t>
        <w:br/>
        <w:t>‫להערכתו (של נותן חוות הדעת) מדובר בסכנה‪ .‬למעשה‪" ,‬חוות הדעת" כלל אינה כוללת כל‬</w:t>
        <w:br/>
        <w:t>‫אמירה מקצועית מטעם המומחה לגבי עצם קיומה של תוספת נטענת‪ .‬אציין כי המסמך‬</w:t>
        <w:br/>
        <w:t>‫האמור מעורר תהיות באשר לבדיקות שנעשו על ידי נותן חוות הדעת‪ ,‬ומכל מקום אינו כולל‬</w:t>
        <w:br/>
        <w:t>‫את עמדתו המקצועית בנוגע לאותה תוספת שלא ידוע מהי‪.‬‬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.37‬במצב דברים זה‪ ,‬לא ניתן להסתמך על האמור בחוות הדעת כבסיס לסעד המבוקש‪ ,‬וכן‬</w:t>
        <w:br/>
        <w:t>‫כאמור לא קיימות ראיות מתאימות מטעם התובעים המבססים תשתית עובדתית מספקת‬</w:t>
        <w:br/>
        <w:t>‫לסעד זה‪ .‬בנסיבות אלו‪ ,‬הסעד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האמור‪ ,‬אני דוחה את טענות התובעים בתיק ‪ ,52/18‬והנתבעים בתיקים ‪ 99/18‬ו‪-‬‬</w:t>
        <w:br/>
        <w:t>‫‪ ,100/18‬ומקבלת את עיקר טענות התובעת‪ ,‬הנציגות‪ ,‬בתיקים ‪ 99/18‬ו‪ .100/18 -‬לפיכך על‬</w:t>
        <w:br/>
        <w:t>‫התובע ‪( 1‬לידסקי) לשלם לנציגות את הסך של ‪( ₪ 44,385‬נכון ליום הגשת כתב התביעה‬</w:t>
        <w:br/>
        <w:t>‫המתוקן בתיק ‪ 100/18‬ביום ‪ ,)24.4.18‬בצירוף הפרשי הצמדה וריבית מיום הגשת כתב‬</w:t>
        <w:br/>
        <w:t>‫התביעה המתוקן ועד ליום התשלום בפועל‪ .‬כמו כן על הנתבעים ‪ 2-4‬לשלם את הסך של‬</w:t>
        <w:br/>
        <w:t>‫בסך של ‪( 44,385‬נכון למועד הגשת כתב התביעה המתוקן בתיק ‪ 99/18‬ביום ‪,)28.3.18‬‬</w:t>
        <w:br/>
        <w:t>‫בצירוף הפרשי הצמדה וריבית מיום הגשת כתב התביעה המתוקן 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.39‬כמו כן אני קובעת כי הנציגות רשאית לפרק את ארון האוויר השייך לדירת התובעים ‪2-4‬‬</w:t>
        <w:br/>
        <w:t>‫ולהעתיק למקום סביר אחר את מנועי המזגנים של דירת התובע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.40‬בנוסף‪ ,‬הסעד הנוגע לנתבעת ‪( 2‬פרלוב)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האמור‪ ,‬התובע ‪ 1‬ישא בהוצאות הנציגות בגין ההליך בסך של ‪ ,₪ 5,000‬ובהוצאות‬</w:t>
        <w:br/>
        <w:t>‫הנתבעת ‪( 2‬פרלוב) בסך של ‪ ,₪ 1,000‬התובעים ‪( 2-4‬יחד ולחוד) ישאו אף הם בהוצאות‬</w:t>
        <w:br/>
        <w:t>‫הנציגות בסך של ‪ ₪ 5,000‬ובהוצאות הנתבעת ‪( 2‬פרלוב) בסך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15 ,‬יולי ‪ ,2021‬ו'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‫תל‪-‬אביב‪-‬יפו‬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תיק‪,5/100/2018 ,5/99/2018 ,5/52/2018 :‬‬                       ‫מפקח על רישום מקרקעין‬</w:t>
        <w:br/>
        <w:t>‫‪5/265/2019‬‬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05/265/2019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