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08/372/2020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2021-05-24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‫סבוח זבידה‬                                   ‫תובעת‬</w:t>
        <w:br/>
        <w:t>‫באמצעות ב"כ‪ :‬עו"ד וליד אבו אל ניל‬</w:t>
        <w:br/>
        <w:t>‫הנביאים ‪ ,20‬ת‪.‬ד‪ ,4606 -‬חיפה‬</w:t>
        <w:br/>
        <w:t>‫טל'‪ 055-2599140:‬פקס‪072-2323834:‬‬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‫חוסיין דיבה ז"ל‬        ‫‪1‬‬                          ‫נתבעות‬</w:t>
        <w:br/>
        <w:t>‫חוסין ויסאם‬         ‫‪2‬‬</w:t>
        <w:br/>
        <w:t>‫באמצעות ב"כ‪ :‬עו"ד כמאל זכי‬</w:t>
        <w:br/>
        <w:t>‫רח' כורי ‪ ,2‬מגדל הנביאים‪ ,‬ת‪.‬ד‪ ,1947 .‬חיפה ‪3304508‬‬</w:t>
        <w:br/>
        <w:t>‫טל'‪ 04-8626284:‬פקס‪04-8627975:‬‬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בשאלה האם יש להורות לנתבעת מס' ‪( 2‬להלן‪" :‬הנתבעת") לסלק מגג הבית אשר‬</w:t>
        <w:br/>
        <w:t>‫הוצמד לדירת התובעת מתקנים המשמשים אותה‪ ,‬ובכללם‪ ,‬מנוע מקרר‪ ,‬מנוע מזגן וצלחת לוויין‪.‬‬</w:t>
        <w:br/>
        <w:t>‫‪ .2‬הבית המשותף נמצא ברחוב אזמכשרי ‪ ,8‬חיפה‪ ,‬מזוהה כחלקה ‪ 30‬בגוש ‪ 12489‬ומכיל ‪ 3‬יחידות‬</w:t>
        <w:br/>
        <w:t>‫(להלן‪" :‬הבית המשותף‪/‬הבית")‪.‬‬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להליך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רכשה את דירתה בשנת ‪ .2002‬כפי העולה מנסח הרישום‪ ,‬וממסמכי רישום הבית המשותף‪,‬‬</w:t>
        <w:br/>
        <w:t>‫הוצמדו לדירתה גגות הבית שסומנו באותיות ו' ו‪-‬ז'‪.‬‬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.4‬בשנים האחרונות‪ ,‬הניחה הנתבעת מתקנים על הגג הצמוד לדירת התובעת ללא אישורה‪ .‬דרישת‬</w:t>
        <w:br/>
        <w:t>‫התובעת מהנתבעת להסרת המתקנים שהוצבו על הצמדת גג ו' לא נענתה‪.‬‬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,‬הצבת המתקנים האמורים על הגג אינה מאפשרת לה לבצע תיקונים בגג‪ ,‬ומהווה‬</w:t>
        <w:br/>
        <w:t>‫השגת גבול‪ .‬לאור האמור‪ ,‬יש להורות לנתבעת לסלק את המיטלטלין הנ"ל ולחייבה בתשלום דמי‬</w:t>
        <w:br/>
        <w:t>‫שימוש ראויים בעבור השימוש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.6‬הנתבעת טענה להגנתה כי המתקנים האמורים מותקנים על הגג משך שנים רבות‪ ,‬והתובעת רכשה‬</w:t>
        <w:br/>
        <w:t>‫את דירתה ביודעה כי קיימים על הגג הצמוד לה מתקנים אשר משמשים את הנתבעות ונחוצים להן‬</w:t>
        <w:br/>
        <w:t>‫לצורך הפעלת העסק שבבעלות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.7‬כן טענה הנתבעת כי במשך כל השנים הייתה עמידר הבעלים של דירת התובעת‪ ,‬והנתבעת עשתה‬</w:t>
        <w:br/>
        <w:t>‫שימוש בגג בידיעתה‪ ,‬ומעולם לא הלין מישהו מטעם עמידר אודות השימוש שהלה עושה בגג‪ .‬משכך‪,‬‬</w:t>
        <w:br/>
        <w:t>‫ברי כי אף מכירת הגג ע"י עמידר לתובעת כפופה להסכמה שניתנה לשימוש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.8‬לסיכום טענה הנתבעת כי ברגע שהשימוש נמשך במשך עשרות שנים והתובעת וכן הבעלים של דירתה‬</w:t>
        <w:br/>
        <w:t>‫לפניה ידעו אודות השימוש שנעשה בגג הדבר מהווה הסכמתן לשימוש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11.5.21‬התקיים דיון הוכחות בתיק‪ .‬מטעם התביעה העידה התובעת‪ .‬מטעם ההגנה העידו‪:‬‬</w:t>
        <w:br/>
        <w:t>‫נאדר משעל‪ ,‬קבלן לעבודות קירור וחשמל‪ ,‬והנתבעת‪ .‬הצדדים סיכומי טענותיהם בעל פה וכעת נותר‬</w:t>
        <w:br/>
        <w:t>‫לי להכריע בשאלה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‪-‬‬</w:t>
        <w:br/>
        <w:t>‫‪ .10‬אקדים ואציין כי מצאתי לדחות את התביעה מהנימוקים כדלהלן‪.‬‬</w:t>
        <w:br/>
        <w:t>‫‪ .11‬הבית נרשם כבית משותף בשנת ‪ .2007‬במועד הרישום הוצמדו לדירת התובעת‪ ,‬תת חלקה ‪,30/3‬‬</w:t>
        <w:br/>
        <w:t>‫הגגות הבאים‪ :‬גג בשטח ‪ 41.45‬מ"ר המסומן באות ו' בצבע ירוק וגג בשטח ‪ 49.48‬מ"ר המסומן באות‬</w:t>
        <w:br/>
        <w:t>‫ז' בצבע 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.12‬נשאלת השאלה האם בעל דירה אשר רכש דירה בבית משותף‪ ,‬אשר צמודים לה שטחים שהוצאו‬</w:t>
        <w:br/>
        <w:t>‫מהרכוש המשותף והוצמדו לדירתו‪ ,‬רשאי להתנגד לכך שיהיו קיימים באותה הצמדה מתקנים אשר‬</w:t>
        <w:br/>
        <w:t>‫משמשים את כלל בעלי הדירות בבית‪ ,‬דוגמת‪ :‬שוחות ביוב‪ ,‬בלוני גז‪ ,‬תיבות דואר וכיוב' אשר הותקנו‬</w:t>
        <w:br/>
        <w:t>‫בחצר שהוצמדה או דוגמת קולטים ודודי שמש אשר מותקנים על גג צמוד‪.‬‬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.13‬בעניין זה נכון להפנות לדברים שנאמרו ברע"א ‪ 7112/93‬צודלר נ' יוסף פ"ד מח(‪562-563 ,550 )5‬‬</w:t>
        <w:br/>
        <w:t>‫(‪ ) 1994‬אשר אמנם דן בסוגיה אחרת מזו שלפנינו‪ ,‬אך בית המשפט התייחס שם בהרחבה למוסד‬</w:t>
        <w:br/>
        <w:t>‫הבית המשותף והאמירות שם יפות ורלוונטיות גם לענייננו‪ .‬וכך קובע בית המשפט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‫"‪...‬הרוכש דירה בבית משותף – הוא הדין במי שדירה בבית משותף נפלה לבעלותו‬</w:t>
        <w:br/>
        <w:t>‫בדרך אחרת – מעלים עליו כי הסכים מראש לוותר על חלק מן האוטנומיה הקנינית‬</w:t>
        <w:br/>
        <w:t>‫הקנויה לו‪ ,‬וכמו היקנה חלק מזכויותיו למסגרת השיתופית המתמשכת והקבועה‬</w:t>
        <w:br/>
        <w:t>‫‪...‬הויתור מובנה הוא אל‪-‬תוך מסגרתו הנורמטיבית של הבית המשותף‪ ,‬כהגבלה‬</w:t>
        <w:br/>
        <w:t>‫קנינית מעיקרו של דין‪...‬זכות הבעלות בדירות מוגבלת היא בבית משותף ואין היא‬</w:t>
        <w:br/>
        <w:t>‫כזכות הבעלות ה"קלאסית"‪.‬‬</w:t>
        <w:br/>
        <w:t>‫ובהמשך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‫"גילוייה של זכות הבעלות בדירה שבבית המשותף שונים הם מגילוייה של זכות‬</w:t>
        <w:br/>
        <w:t>‫הבעלות הקלאסית‪ ,‬ואין זהות מוחלטת בין זכות בעלות זו לבין זכות בעלות זו‪ .‬למשל‪:‬‬</w:t>
        <w:br/>
        <w:t>‫אדם אינו רשאי על דעתו שלו בלבד לקרוע חלון בקיר דירתו שבבית המשותף‪ ,‬אם אותו‬</w:t>
        <w:br/>
        <w:t>‫קיר הוא קיר חיצוני של הבית (ראה סעיף ‪ 2‬לתקנון המצוי‪ ,‬בתוספת לחוק); ובעל דירה‬</w:t>
        <w:br/>
        <w:t>‫חייב ליתן לבעל דירה אחרת להיכנס את דירתו‪ ,‬במקום של צורך בתיקונם של צינורות‬</w:t>
        <w:br/>
        <w:t>‫או אבזרים אחרים המשרתים את כלל הבעלים (סעיף ‪ 4‬לתקנון המצוי)‪ .‬השיתוף ברכוש‬</w:t>
        <w:br/>
        <w:t>‫המשותף‪-‬אם תרצה; החיים יחדיו‪ -‬אוצל מאליו על תכונותיה של זכות הבעלות‬</w:t>
        <w:br/>
        <w:t>‫הנפרדת; מצמצם ומצר הוא את תכנה של הבעלות הקלאסית‪ ,‬להתאימה לאותן תכונות‬</w:t>
        <w:br/>
        <w:t>‫מיוחדות המאפיינות את הבית המשותף‪ .‬ובלשונו של השפוט ויתון בדיון הנוסף בפרשת‬</w:t>
        <w:br/>
        <w:t>‫סדובסקי בעמ' ‪:736‬‬</w:t>
        <w:br/>
        <w:t>‫"בית משותף 'פנים לו לצד השיתוף ולצד ההפרדה שבין השותפים‪ ,‬ואני מייחס‬</w:t>
        <w:br/>
        <w:t>‫חשיבות מיוחדת לצד השיתוף‪ ,‬דהיינו למגבלות שהחיים בצוותא מטילים על כל שותף‬</w:t>
        <w:br/>
        <w:t>‫ושותף"‪.‬‬</w:t>
        <w:br/>
        <w:t>‫‪ .14‬ואכן‪ ,‬זכות הבעלות בבית משותף‪ ,‬בשונה מזכות הבעלות הקלאסית‪ ,‬מושפעת מהמבנה המיוחד של‬</w:t>
        <w:br/>
        <w:t>‫הבית המשותף ומזכויותיהם של יתר בעלי הדירות בבית‪ ,‬ולכן יכול וזכות זו תהיה כפופה לזכויות‬</w:t>
        <w:br/>
        <w:t>‫שימוש או מעבר כלשהן של אחרים בבית‪ .‬ודוק‪ -‬בדירות רבות בבתים משותפים עוברת צנרת ביוב‬</w:t>
        <w:br/>
        <w:t>‫וניקוז משותפת בתוך הדירה ממש‪ ,‬מה שמחייב את בעלי הדירה לאפשר כניסה לדירתם לצורך‬</w:t>
        <w:br/>
        <w:t>‫תחזוקתם של מתקנים אלו‪ .‬המחוקק‪ ,‬אשר היה ער לאפשרויות כגון דא‪ ,‬בהגדירו בסעיף ‪ 52‬לחוק‬</w:t>
        <w:br/>
        <w:t>‫המקרקעין מה הם החלקים המהווים "רכוש משותף" קבע ‪"-‬אפילו הם בתחומי דירה מסויימת"‪,‬‬</w:t>
        <w:br/>
        <w:t>‫לאמור‪ ,‬בבית משותף יתכן כי הרכוש משותף יהיה מצוי בתוך דירה‪ ,‬מה שיחייב את אותו בעל דירה‬</w:t>
        <w:br/>
        <w:t>‫לתת זכות מעבר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.15‬כרסום דומה בזכות הקניין בבית משותף קיים גם לגבי חלקים שהוצמדו לדירה‪ .‬בבתים רבים‬</w:t>
        <w:br/>
        <w:t>‫עוברות בתוך חצרות אשר הוצמדו לבעלי דירות בבית תשתיות משותפות דוגמת‪ :‬שוחות ביוב‪,‬‬</w:t>
        <w:br/>
        <w:t>‫בלוני‪/‬צוברי גז ושעוני מים המשמשים את כלל בעלי הדירות בבית‪ .‬במקרים אחרים מותקנים דודי‬</w:t>
        <w:br/>
        <w:t>‫שמש‪ ,‬קולטים ואנטנות על גגות אשר הוצמדו לדירה‪/‬דירות בבית‪ ,‬באופן שההצמדה כפופה לזכויות‬</w:t>
        <w:br/>
        <w:t>‫שימוש ומעבר לטיפול באותם מתקנים אף אם התקנון המוסכם שנרשם לבית שותק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יעלה על הדעת שבעל דירה אשר הוצמדה לו חצר ידרוש מנציגות הבית המשותף או מבעלי‬</w:t>
        <w:br/>
        <w:t>‫הדירות להעתיק מחצרו את התשתיות והמתקנים המשותפים המותקנים בה או יסרב לאפשר כניסה‬</w:t>
        <w:br/>
        <w:t>‫אליהם מהטעם שהדבר פוגע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.17‬עם זאת‪ ,‬יש להבחין בין מצב בו בעל דירה רכש הצמדה אשר מקדמת דנא עברו בה תשתיות או‬</w:t>
        <w:br/>
        <w:t>‫הותקנו בה מתקנים המשמשים אחרים‪ ,‬שאז אותן זכויות שרכש בהצמדה כפופות לתשתיות‬</w:t>
        <w:br/>
        <w:t>‫ולמתקנים שהיו קיימים באותה הצמדה‪ ,‬לבין מצב בו לאחר המועד בו רכש בעל הדירה את אותה‬</w:t>
        <w:br/>
        <w:t>‫הצמדה מבקש מאן דהוא להעביר תשתיות או להתקין מתקנים בהצמדתו‪ ,‬שאז רשאי בעל ההצמדה‬</w:t>
        <w:br/>
        <w:t>‫להתנגד לכך ולמנוע פגיעה בהצמדתו‪.‬‬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.18‬לצורך כך‪ ,‬אבחן את הראיות שהונחו לפניי לצורך קביעה האם עסקינן במתקנים שהיו מותקנים על‬</w:t>
        <w:br/>
        <w:t>‫הגג הצמוד מקדמת דנא‪ ,‬באופן שהתובעת רכשה את הזכויות בגג בכפוף לאותם מתקנים שהיו‬</w:t>
        <w:br/>
        <w:t>‫קיימים עליו‪ ,‬או שעסקינן במתקנים חדשים שהתובעת רשאית להתנגד להצבתם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הצהירה לפרוטוקול הדיון מיום ‪ 3.12.20‬כי היא בעלת הזכויות בדירה משנת ‪ .2002‬בסעיף‬</w:t>
        <w:br/>
        <w:t>‫‪ 10‬לתצהיר עדות ראשית מטעמה הצהירה כי הנתבעת הציבה בשנים האחרונות את המתקנים מושא‬</w:t>
        <w:br/>
        <w:t>‫ההליך על הגג הצמוד לה‪ .‬הצהרתה זו אינה עולה בקנה אחד עם עדותה בדיון שהתקיים ביום‬</w:t>
        <w:br/>
        <w:t>‫‪ ,11.5.21‬עמ' ‪ 2‬שורות ‪:14-25‬‬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:‬אני מבין מדבריך שכשרכשת את הגג מעמידר‪ ,‬עמידר אמרה לך‪ ,‬שאת רוכשת את הגג בהתאם‬</w:t>
        <w:br/>
        <w:t>‫למצבו‪ .‬נכון?‬</w:t>
        <w:br/>
        <w:t>‫ת‪:‬נכון‪ ,‬בהתאם למצב שאז קניתי‬</w:t>
        <w:br/>
        <w:t>‫ש‪:‬יש תיאור מה היה בגג‬</w:t>
        <w:br/>
        <w:t>‫ת‪ :‬אין לי מושג‪ ,‬אני הבעלים‪ ,‬אח שלי היה בעיסקה ‪.‬‬</w:t>
        <w:br/>
        <w:t>‫ש‪:‬תאשרי לי שהוא טיפל בכל ענייני העיסקה‪ ,‬הרכישה ומצב הגג?‬</w:t>
        <w:br/>
        <w:t>‫ת‪:‬נכון‬</w:t>
        <w:br/>
        <w:t>‫ש‪:‬את שילמת את הכסף‬</w:t>
        <w:br/>
        <w:t>‫ת‪:‬נכון‬</w:t>
        <w:br/>
        <w:t>‫ש‪:‬חוץ מלשלם את הכסף לא היתה לך שום נגיעה‬</w:t>
        <w:br/>
        <w:t>‫ת‪ :‬נכון" (הדגשה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עדותה גם העמ' ‪ 2‬שורות ‪ 47-50‬והמשך בעמ' ‪ 3‬שורות ‪ ,1-5‬וכן בשורות ‪.18-19‬‬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אף שעלה מפורשות מעדותה של התובעת כי היא אינה יודעת מה היה קיים על הגג הצמוד לה‪,‬‬</w:t>
        <w:br/>
        <w:t>‫וכי אחיה הוא מי שהיה מצוי בפרטים‪ ,‬לא הביאה התובעת לעדות את אחיה או מי מהבעלים‬</w:t>
        <w:br/>
        <w:t>‫הקודמים של הדירה‪ .‬למעשה‪ ,‬לא קיימת כל גרסה מטעם התובעת באשר למצב הגג עובר לרכישתו‪,‬‬</w:t>
        <w:br/>
        <w:t>‫האם היו קיימים עליו מתקנים‪ ,‬אם לאו‪ .‬התובעת‪ ,‬למעשה לא יכולה הייתה לשלול את טענתה‬</w:t>
        <w:br/>
        <w:t>‫הנתבעת כי מתקנים אלו קיימים שם מקדמת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מצאתי לקבל את טענת התובעת ולפיה הנתבעת הילכה אימים על עדים שהיה בדעתה להביא‬</w:t>
        <w:br/>
        <w:t>‫לעדות‪ ,‬והרתיעה אותם מלהעיד לטובתה‪ .‬טענתה זו נטענה בעלמא ולא הובאה ולו ראשית ראיה‬</w:t>
        <w:br/>
        <w:t>‫לאמור‪ .‬יתירה מכך‪ ,‬טענה זו אינה עולה בקנה אחד עם העובדה שהתובעת הגישה ביום ‪ 3.5.21‬בקשה‬</w:t>
        <w:br/>
        <w:t>‫לזימונם של העדים שנטען כי אויימו לעדות‪ ,‬בקשה שנדחתה על ידי בשל העובדה שהוגשה באופן‬</w:t>
        <w:br/>
        <w:t>‫שאינו עומד בהוראות סעיפים ‪( 168‬ב) ו‪(182-‬ב) לתקנות סדר הדין האזרחי‪ ,‬התשמ"ד‪ 1984-‬לעניין‬</w:t>
        <w:br/>
        <w:t>‫אופן הגשתה (ללא תצהיר וללא כל הנמקה מדוע לא הוגש תצהיר עדות ראשית מטעמם) ומועד‬</w:t>
        <w:br/>
        <w:t>‫הגשתה (‪ 7‬ימים לפני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העידה כי היא מתגוררת בדירה בבית משנת ‪ ,1991‬וכי ידוע לה כי כל המתקנים הקיימים‬</w:t>
        <w:br/>
        <w:t>‫על הגג נמצאים למצער משנת ‪ ,1985‬עת הקימה המנוחה‪ ,‬נתבעת מס' ‪ 1‬חנות במקום‪ .‬לטענתה‪,‬‬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‫המתקנים שמותקנים על הגג שימשו את החנות והם כוללים מנוע מקרר‪ ,‬מנוע המזגן וצלחת לוויין‪,‬‬</w:t>
        <w:br/>
        <w:t>‫ראו סעיפים ‪ 8-11‬לתצהיר עדותה הראשית‪ .‬הנתבעת העידה כי במרוצת השנים היא החליפה חלק‬</w:t>
        <w:br/>
        <w:t>‫מהמנועים הישנים באחרים חדשים‪ ,‬אך לא הוסיפה על הגג הצמוד לתובעת מתקנים נוספים שלא‬</w:t>
        <w:br/>
        <w:t>‫היו קיימים עליו‪ ,‬ראו עדותה בעמ' ‪ 6‬לפרוטוקול הדיון מיום ‪ 11.5.21‬שורות ‪ .32-35‬עדותה זו לא‬</w:t>
        <w:br/>
        <w:t>‫הופרכה‪.‬‬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.23‬מר נאדר משעל העיד מטעם ההגנה כי בהיותו כשיר לעבודות קירור וחשמל משנת ‪ 1974‬טיפל‬</w:t>
        <w:br/>
        <w:t>‫במתקני הקירור והמיזוג הקיימים על הגג מעת לעת החל משנת ‪ .1986‬ראו תצהיר עדותו הראשית‬</w:t>
        <w:br/>
        <w:t>‫וראו חקירתו הנגדית בעמ' ‪ 4‬לפרוטוקול הדיון מיום ‪ .11.5.21‬מחקירתו הנגדית ניכר כי העד מכיר‬</w:t>
        <w:br/>
        <w:t>‫היטב את נתוני הבית ואת פרטים הרלוונטיים לניהול החנות בבית במרוצת השנים‪ .‬עדותו הייתה‬</w:t>
        <w:br/>
        <w:t>‫אמינה עליי‪ ,‬תאמה את עדותו בתצהירו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.24‬הנה כי כן‪ ,‬מוצאת אני לקבוע כי שוכנעתי שהמתקנים על הגג הצמוד לדירת התובעת קיימים מזה‬</w:t>
        <w:br/>
        <w:t>‫שנים רבות‪ ,‬ואפשר שאף מיום שהוקם הבית או בסמוך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.25‬נדרשת אני כעת לבחון את השאלה האם בהינתן שהתובעת רכשה דירה בבית אשר צמוד לה גג‪,‬‬</w:t>
        <w:br/>
        <w:t>‫ובהינתן שעל גג זה קיימים מתקנים שנים רבות ברשות‪ ,‬רשאית התובעת להודיע על סיומה של רשות‬</w:t>
        <w:br/>
        <w:t>‫זו ולדרוש את סילוקם מהגג מכל אחד מהטעמים שפירטה בכתב תביעתה או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רשאית לסיים את הרשות‪-‬‬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.26‬פרופ' נינה זלצמן הגדירה במאמרה "רישיון במקרקעין" הפרקליט מב ‪( )1995( 24‬להלן" "פרופ'‬</w:t>
        <w:br/>
        <w:t>‫זלצמן") את הרישיון במקרקעין כך‪:‬‬</w:t>
        <w:br/>
        <w:t>‫"רישיון במקרקעין משמעו היתר או רשות שנתן בעל המקרקעין‪ ...‬לאחר‪ ,‬להחזיק או‬</w:t>
        <w:br/>
        <w:t>‫להשתמש בנכס‪ ...‬ואפשר שתינתן על ידי בעל המקרקעין ‪ ,‬ללא כוונה ליצור התחייבות‬</w:t>
        <w:br/>
        <w:t>‫חוזרת כאקט של רצון טוב‪ ,‬או תלמד משתיקתו ואי מחאתו להחזקה או לשימוש‬</w:t>
        <w:br/>
        <w:t>‫שעושה אחר בנכס‪."...‬‬</w:t>
        <w:br/>
        <w:t>‫עוד קובעת פרופ' זלצמן בעמ' ‪ 57-63‬למאמרה הנ"ל כי‪:‬‬</w:t>
        <w:br/>
        <w:t>‫"בגדר המושג רשות מכללא נכללים כל אותם מצבים שבהם החזקה או השימוש של‬</w:t>
        <w:br/>
        <w:t>‫פלוני אינם מעוגנים בהסכמה מפורשת שנתן בעל המקרקעין‪ ,‬אלא בהסכמה הנלמדת‬</w:t>
        <w:br/>
        <w:t>‫ממחדלו של בעל המקרקעין לפעול לסילוקו של פלוני מן הנכס ‪ ...‬ההסכמה נלמדת‬</w:t>
        <w:br/>
        <w:t>‫ממשך הזמן שחלף ומהתנהגותו הפסיבית של בעל המקרקעין‪ ,‬בנסיבות המקרה‪,‬‬</w:t>
        <w:br/>
        <w:t>‫המעידה שהשלים עם נוכחותו של פלוני בנכס או עם השימוש שהוא עושה בנכס‪.‬‬</w:t>
        <w:br/>
        <w:t>‫ההסכמה הנלמדת משתיקתו של בעל המקרקעין מטהרת את החזקה או השימוש‬</w:t>
        <w:br/>
        <w:t>‫מיסוד אי החוקיות שדבק בו והופכת את מעשה העוולה למעשה ברשות"‪.‬‬</w:t>
        <w:br/>
        <w:t>‫וראו גם ע"א ‪ 32/77‬טבוליצקי נ' בית כנסת ובית מדרש החסידים‪ ,‬פ"ד לא(‪ )1977( 214 ,210 )3‬שם‬</w:t>
        <w:br/>
        <w:t>‫נקבע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‫"לצורך היווצרותו של רישיון במקרקעין‪ ,‬די בהתנהגותם של בעלי המקרקעין‪ .‬ממנה‬</w:t>
        <w:br/>
        <w:t>‫ניתן להסיק‪ ,‬שהסכימו בדיעבד לשימושו של אחר ברכושם והשלימו עמו‪ ,‬ואין צורך‬</w:t>
        <w:br/>
        <w:t>‫בהסכם מפורש"‪.‬‬</w:t>
        <w:br/>
        <w:t>‫על דברים דומים חזרו גם בע"א ‪ 463/79‬ג'בארן נ' ג'בראן‪ ,‬פ"ד לו(‪.)1982( 438 ,403 )4‬‬</w:t>
        <w:br/>
        <w:t>‫‪ .27‬נמצא‪ ,‬אם כן‪ ,‬כי בנסיבות מסוימות בחלוף זמן רב‪ ,‬תוך שתיקת הבעלים‪ ,‬יכול להיווצר מצב בו‬</w:t>
        <w:br/>
        <w:t>‫אפילו מסיג גבול ייהפך לבר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.28‬לעניין סווג הרשות‪ ,‬נקבע בע"א ‪ 496/82‬רוזן נ' סלונים‪ ,‬פ"ד לט(‪ )1985( 344 ,337 )2‬כדלהלן‪:‬‬</w:t>
        <w:br/>
        <w:t>‫"כאשר ברשות עסיקנן‪ ,‬קל וחומר (כנטען) ברשות לא הדירה למשך תקופה בלתי‬</w:t>
        <w:br/>
        <w:t>‫מוגבלת יש לדקדק במילוי כל התנאים לעיל ועל הטוען להמשך קיומה של הרשות‪,‬‬</w:t>
        <w:br/>
        <w:t>‫רובץ נטל ההוכחה שתנאים אלה אמנם נתקיימו"‪.‬‬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.29‬כבר נקבע בפסיקה כי רשות חינם ניתנת לביטול‪ .‬וכך קבעה הפסיקה בעניין‪:‬‬</w:t>
        <w:br/>
        <w:t>‫"רשיון הניתן חינם‪ ,‬ללא כל תמורה‪ ,‬איננו הסכם במובן החוקי של המילה‪ .‬רשיון כזה‬</w:t>
        <w:br/>
        <w:t>‫מתפרנס מדי רגע ברגע מרצונו החופשי של המרשה והוא מתבטל כהרף עין עם גילוי‬</w:t>
        <w:br/>
        <w:t>‫דעתו של זה‪ ,‬כי אין ברצונו להמשיך בהענקת הרשיון"‪.‬‬</w:t>
        <w:br/>
        <w:t>‫ראו ע"א ‪ 96/50‬צינקי נ' כיאט‪ ,‬פ"ד ה(‪ )1951( 479 ,474 )1‬וראו גם ע"א ‪ 50/77‬מזרחי נ' אפללו‪ ,‬פ"ד‬</w:t>
        <w:br/>
        <w:t>‫לא(‪ )1977( 439 ,433 )3‬שם נקבע‪:‬‬</w:t>
        <w:br/>
        <w:t>‫"מסיג גבול שמחזיק בקרקע תקופה ממושכת בידיעת הבעלים ובלי שהבעלים יפעלו‬</w:t>
        <w:br/>
        <w:t>‫לסילוקו‪ ,‬עלול להיהפך לבר רשות ללא תמורה או בר רשות חינם ובעל המקרקעין רשאי‬</w:t>
        <w:br/>
        <w:t>‫לבטל רשות זו בכל עת‪"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.30‬במאמרה של פרופ' זלצמן נאמרו דברים דומים לעניין ביטולה של רשות חינם וכך נאמר בעמוד ‪:24‬‬</w:t>
        <w:br/>
        <w:t>‫"רשיון במקרקעין משמעו היתר או רשות שנתן בעל המקרקעין לאחר‪ ,‬להחזיק או‬</w:t>
        <w:br/>
        <w:t>‫להשתמש בנכס‪" .‬רשות במקרקעין" באה להבחין מהענקת זכות במקרקעין‬</w:t>
        <w:br/>
        <w:t>‫שמאפייניה הם החזקה ושימוש בנכס‪ ,‬או שימוש בלבד‪ ....‬הרשות נעדרת כוונת הקניה‬</w:t>
        <w:br/>
        <w:t>‫של זכות בנכס‪ .‬אפשר שהיא תהא מעוגנת בחוזה שנקשר בין הצדדים וכך תצמיח‬</w:t>
        <w:br/>
        <w:t>‫למקבל הרשות זכות חוזית כלפי בעל המקרקעין‪ ...‬ואפשר שתנתן על ידי בעל‬</w:t>
        <w:br/>
        <w:t>‫המקרקעין ללא כוונה ליצור התחייבות חוזית‪ ,‬אקט של רצון טוב‪ ,‬או תלמד משתיקתו‬</w:t>
        <w:br/>
        <w:t>‫ואי מחאתו להחזקה או לשימוש שעושה אחר בנכס‪ .‬רשות גרידא באה להבחין איפוא‬</w:t>
        <w:br/>
        <w:t>‫מן הרשות החוזית‪ .‬תוכנה של הרשות החוזית‪ ,‬משך קיומה ותנאי סיומה ילמדו מן‬</w:t>
        <w:br/>
        <w:t>‫ההסכם שבין הצדדים‪ .‬רשות גרידא אינה מעניקה לבעליה זכות כלשהי כלפי בעל‬</w:t>
        <w:br/>
        <w:t>‫המקרקעין‪ .‬היא בגדר היתר של רצון טוב שנותנו רשאי לבטלו בכל רגע‪( "...‬הדגשה‬</w:t>
        <w:br/>
        <w:t>‫שלי י"ל)‪.‬‬</w:t>
        <w:br/>
        <w:t>‫‪ .31‬במקרה דנן‪ ,‬הגישה התובעת תביעה לסילוק יד ודי בכך כדי להוות גילוי דעתה כי אין ברצונה ליתן‬</w:t>
        <w:br/>
        <w:t>‫עוד רשות לעשיית שימוש בגג הצמוד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רשות חינם‪ ,‬והאם ניתנת לביטול‪-‬‬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.32‬אף לא אחד מהצדדים הניח לפניי נתונים באשר לסוג הרשות שניתנה‪ ,‬האם רשות חינם או רשות‬</w:t>
        <w:br/>
        <w:t>‫בתמורה‪ .‬ואולם‪ ,‬אפילו יקבע כי ברשות חינם עסקינן‪ ,‬גם אז מוצאת אני כי רשות זו אינה ניתנת‬</w:t>
        <w:br/>
        <w:t>‫לביטול בנסיבות תיק זה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.33‬בחוק המקרקעין לא הוסדר מוסד הרשות במקרקעין‪ ,‬אשר הינו יציר הפסיקה‪ .‬מקורו של מוסד‬</w:t>
        <w:br/>
        <w:t>‫הרשות במקרקעין הוא ב"תורת ההשתק" (‪ )ESTOPPEL‬שפותחה בדיני היושר האנגליים‪ .‬השתק‬</w:t>
        <w:br/>
        <w:t>‫נועד למנוע תוצאות בלתי‪-‬צודקות‪ ,‬המתחייבות לכאורה מן הדין‪ ,‬על ידי השתקת המתנגדים מלטעון‬</w:t>
        <w:br/>
        <w:t>‫בבית המשפט טענות משפטיות או עובדתיות‪ ,‬שהן נכונות כשלעצמן (ראו ע"א ‪ 7139/99‬אלוני נ' ארד‪,‬‬</w:t>
        <w:br/>
        <w:t>‫פ"ד נח(‪.)2004( 34-35 ,27 ,)4‬‬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.34‬האם התנהגות התובעת ומי שהיו בעלים קודמים בדירתה יש בה אך רישיון הדיר שניתן לבטלו בכל‬</w:t>
        <w:br/>
        <w:t>‫רגע או שהיה בה כדי לבסס השתק קנייני?‬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.35‬ההשתק הקנייני ( ‪ ,)estoppel proprietary‬מקורו בדיני היושר האנגליים (‪ ,)equity‬כפי שייושמו‬</w:t>
        <w:br/>
        <w:t>‫בארץ (ראה‪ :‬פרופ' זלצמן בעמוד ‪ .)25-26‬זהו אחד מכללי המניעות (‪ )estoppel‬בדומה לכללי המניעות‬</w:t>
        <w:br/>
        <w:t>‫האחרים‪ ,‬כגון השתק מכוח מצג (‪ )estoppel by representation‬והשתק מכח הבטחה ( ‪promissory‬‬</w:t>
        <w:br/>
        <w:t>‫‪ .) estoppel‬להבדיל מן הסוגים האחרים של כללי המניעות‪ ,‬ההשתק הקנייני יכול לשמש חרב ולא‬</w:t>
        <w:br/>
        <w:t>‫רק הגנה‪ .‬לאמור‪ ,‬ההשתק הקנייני מקים עילת תביעה ואינו משמש רק טענת הגנה (ראה‪ :‬פרופ'‬</w:t>
        <w:br/>
        <w:t>‫זלצמן בעמוד ‪.)31‬‬</w:t>
        <w:br/>
        <w:t>‫בדומה לכללי המניעות האחרים‪ ,‬ההשתק הקנייני מבוסס על הציפיה שיצר בעל המקרקעין‬</w:t>
        <w:br/>
        <w:t>‫בהתנהגותו אצל בר הרשות‪ ,‬כאשר בר הרשות שינה את מצבו לרעה על בסיס התנהגות זו‪ .‬לעניין‬</w:t>
        <w:br/>
        <w:t>‫הציפיה כתבה פרופ' זלצמן במאמרה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‫"הפעלתו של ההשתק מותנית בהתקיימותן של נסיבות מיוחדות המעידות על הציפיה‬</w:t>
        <w:br/>
        <w:t>‫שיצר בעל המקרקעין אצל פלוני‪ ,‬בהסכמה מפורשת או בשתיקה‪ ,‬בדבר זכותו להחזיק‬</w:t>
        <w:br/>
        <w:t>‫או להשתמש בנכס ועל הסתמכותו של פלוני ושינוי מצבו לרעה כתוצאה מכך "(שם‪,‬‬</w:t>
        <w:br/>
        <w:t>‫בעמוד ‪.)30‬‬</w:t>
        <w:br/>
        <w:t>‫ובמקום אחר בדונה בהשתק הקנייני או הרשות מכוח ההשתק כתבה פרופ' זלצמן‪:‬‬</w:t>
        <w:br/>
        <w:t>‫"הסתמכותו של מקבל הרשות על הציפיה שיצר אצלו בעל המקרקעין ושינוי מצבו‬</w:t>
        <w:br/>
        <w:t>‫לרעה‪ ,‬ישפיעו על המשך קיומם של יחסי הרשות ויכולת סיומם באורח חד צדדי על ידי‬</w:t>
        <w:br/>
        <w:t>‫בעל המקרקעין" (שם‪ ,‬בעמוד ‪.)42‬‬</w:t>
        <w:br/>
        <w:t>‫‪ .36‬התנהגותם של מי שהיו בעלים קודמים בדירת התובעת משך כל השנים באופן שלא רק שלא נקטו‬</w:t>
        <w:br/>
        <w:t>‫צעד כלשהו כנגד הנתבעות‪ ,‬אלא אף אפשרו הצבת המתקנים על הגג‪ ,‬היה בה מעבר לאקט של רצון‬</w:t>
        <w:br/>
        <w:t>‫טוב‪ .‬היה בה כדי ליצור אצל הנתבעות ציפייה כזו שיצרה אצלן הסתמכות ואף שינוי מצב לרעה‪ ,‬שכן‬</w:t>
        <w:br/>
        <w:t>‫במהלך השנים החליפו הנתבעות מנועים ישנים שהיו קיימים על הגג בחדשים‪.‬‬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תיק‪8/372/2020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,‬אינני מוצאת לאפשר לתובעת לבטל את הרשות שניתנה לנתבעות על ידי מי שהיה‬</w:t>
        <w:br/>
        <w:t>‫הבעלים הקודם בדירתה‪ ,‬בין לפי הקביעה שרשות זו אינה רשות חינם‪ ,‬ובין לפי הקביעה כי מדובר‬</w:t>
        <w:br/>
        <w:t>‫ברשות חינם אשר יצרה אצל הנתבעות ציפייה והסתמכות‪.‬‬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.38‬הנתבעת תהיה רשאית להותיר את המתקנים על הגג כל עוד לא יהיה בידי התובעת היתר בניה כדין‬</w:t>
        <w:br/>
        <w:t>‫לבנייה על אותו הגג עליו מוצבים מתקנים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.39‬בהינתן שיהיה בידי התובעת היתר בניה כדין לבניה על הגג‪ ,‬תעתיק התובעת על חשבונה את‬</w:t>
        <w:br/>
        <w:t>‫המתקנים מושא ההליך לשטח הגג עליו לא נעשית הבניה או אל הגג החדש שיווצר כתוצאה מהבניה‬</w:t>
        <w:br/>
        <w:t>‫לפי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.40‬אין באמור כדי מתן רשות לנתבעת או למי שיבוא בנעליה להוסיף על הגג הצמוד לדירת התובעת‬</w:t>
        <w:br/>
        <w:t>‫מתקנים שלא היו קיימים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מחייבת את התובעת בהוצאות הנתבעת מס' ‪ 2‬בסך של ‪ .₪ 6,000‬סכום שלא ישולם בתוך ‪ 30‬יום‬</w:t>
        <w:br/>
        <w:t>‫מיום קבלת פסק הדין יישא הפרשי הצמדה וריבית מיום הגשת התביעה (‪ )10.8.20‬ועד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י"ג בסיוון תשפ"א (‪ )24.5.21‬בהעדר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08/372/2020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