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06/701/2020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2021-05-02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         ‫מפקח על רישום מקרקעין‬</w:t>
        <w:br/>
        <w:t>‫מס' בקשה‪6/735/2020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‫שובל ניהול אור בגבעה בע"מ‬                    ‫התובעת‪:‬‬</w:t>
        <w:br/>
        <w:t>‫באמצעות ב"כ עו"ד דרדיק אירית‬                    ‫(המשיבה)‬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‫לינצר שמואל‬                    ‫הנתבע‪:‬‬</w:t>
        <w:br/>
        <w:t>‫באמצעות ב"כ עו"ד גלעד בניאל ואח'‬                    ‫(המבקש)‬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בקשת הנתבע לסילוק התביעה שהוגשה נגדו על הסף‪ ,‬או לחילופין לעיכוב בירור‬</w:t>
        <w:br/>
        <w:t>‫התביעה שהוגשה נגדו מכוח סעיף ‪(5‬א) לחוק הבוררות‪ ,‬תשכ"ח‪( 1968-‬להלן‪"-‬חוק‬</w:t>
        <w:br/>
        <w:t>‫הבוררות") (להלן‪"-‬הבקשה")‪.‬‬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כללי‪:‬‬</w:t>
        <w:br/>
        <w:t>‫‪ .1‬התובעת‪ ,‬שימשה החל משנת ‪ 2016‬ועד לדצמבר ‪ 2019‬כחברת הניהול של הבניין ברחוב‬</w:t>
        <w:br/>
        <w:t>‫הזיתים ‪ 96‬בגבעת שמואל‪ ,‬הידוע כחלקה ‪ 287‬בגוש ‪( 6368‬להלן‪"-‬הבית המשותף")‪.‬‬</w:t>
        <w:br/>
        <w:t>‫‪ .2‬הנתבע הוא בעלים של שלוש יחידות בבית המשותף‪ .‬יצוין כי נכון למועד הגשת התביעה‪,‬‬</w:t>
        <w:br/>
        <w:t>‫טרם הושלם רישומו של הבית המשותף‪ ,‬אך אין מחלוקת כי הבניין ראוי להירשם ככזה‪.‬‬</w:t>
        <w:br/>
        <w:t>‫‪ .3‬לטענת התובעת‪ ,‬התברר לה כי חרף טענתו של הנתבע לפיה הוא זכאי לפטור חלקי מדמי‬</w:t>
        <w:br/>
        <w:t>‫ניהול בשנת ‪ , 2016‬הרי שאין כך הם פני הדברים‪ .‬לטענת התובעת‪ ,‬לא הייתה כל הרשאה‬</w:t>
        <w:br/>
        <w:t>‫לתת לנתבע הקלה או פטור חלקי מדמי ניהול‪ ,‬כאשר משמעות ההקלה מסתכמת בסך של‬</w:t>
        <w:br/>
        <w:t>‫‪( ₪ 22,568‬להלן‪"-‬דמי ניהול ‪.)"2016‬‬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       ‫מפקח על רישום מקרקעין‬</w:t>
        <w:br/>
        <w:t>‫מס' בקשה‪6/735/2020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.4‬כמו כן‪ ,‬טענה התובעת כי אף האסיפה הכללית שהתכנסה בתאריך כ"ג באלול תשע"ז‬</w:t>
        <w:br/>
        <w:t>‫(‪ ,) 14.9.2017‬החליטה כי על הנתבע לשלם את דמי הניהול במלואם‪ ,‬חרף זאת‪ ,‬לא שילם‬</w:t>
        <w:br/>
        <w:t>‫הנתבע את דמי הניהול במלואם‪.‬‬</w:t>
        <w:br/>
        <w:t>‫‪ .5‬עוד מוסיפה התובעת כי גם בשנת ‪ 2019‬עשה הנתבע דין לעצמו‪ ,‬ושילם דמי ניהול חלקיים‬</w:t>
        <w:br/>
        <w:t>‫בלבד‪ ,‬זאת בלי שניתנה לו הסכמה לכך‪ ,‬כאשר סכומים אלו מסתכמים בסך של ‪15,373.53‬‬</w:t>
        <w:br/>
        <w:t>‫‪ .₪‬נוסף על האמור‪ ,‬לחובת הנתבע גם חלקו בגירעון שנותר עם סיום ההתקשרות עם‬</w:t>
        <w:br/>
        <w:t>‫התובעת‪ ,‬כאשר חלקו בגירעון מסתכם בסך של ‪.₪ 1,088.73‬‬</w:t>
        <w:br/>
        <w:t>‫‪ .6‬להליך שבכותרת‪ ,‬קדם הליך נוסף (‪ )263/2018‬שעניינו תביעה שהוגשה על ידי התובעת‬</w:t>
        <w:br/>
        <w:t>‫בתאריך ב' בסיון תשע"ח (‪( )16.5.2018‬להלן‪"-‬התביעה הקודמת")‪.‬‬</w:t>
        <w:br/>
        <w:t>‫‪ .7‬במסגרת התביעה הקודמת‪ ,‬הוגשה תביעה נגד הנתבע בגין דמי ניהול לשנת ‪ ,2016‬אולם‬</w:t>
        <w:br/>
        <w:t>‫בתאריך י"ט באדר תשע"ט (‪ ,)24.2.2019‬נמחקה התביעה בעקבות הסכמת הצדדים‬</w:t>
        <w:br/>
        <w:t>‫להעביר את הסכסוך להליך בוררות (להלן‪"-‬פסק הדין")‪.‬‬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‫בקשה הנתבע (המבקש) בתמצית‪:‬‬</w:t>
        <w:br/>
        <w:t>‫‪ .8‬בבקשה נטען על ידי הנתבע‪ ,‬כי התביעה מוכחשת מכל וכל‪ ,‬ומהווה למעשה המשך של‬</w:t>
        <w:br/>
        <w:t>‫התביעה הקודמת שנמחקה בעקבות הסכמת הצדדים להעברתה לבוררות לפני בורר‬</w:t>
        <w:br/>
        <w:t>‫מוסכם‪.‬‬</w:t>
        <w:br/>
        <w:t>‫‪ .9‬עוד טוען הנתבע כי עובר למחיקתה‪ ,‬ובעקבות ההחלטה בתביעה הקודמת של כב' המפקחת‬</w:t>
        <w:br/>
        <w:t>‫הבכירה אושרת ארפי‪-‬מוראי‪ ,‬מתאריך ט"ו בשבט תשע"ט (‪ ,)21.1.2019‬התקיימה אסיפה‬</w:t>
        <w:br/>
        <w:t>‫כללית בתאריך ‪ ,4.2.2019‬שהחליטה פה אחד‪ ,‬להעביר את הסכסוך שבין התובעת לבין‬</w:t>
        <w:br/>
        <w:t>‫הנתבע‪ ,‬להליך בוררות‪ ,‬ובעקבות כך‪ ,‬ניתן פסק הדין‪.‬‬</w:t>
        <w:br/>
        <w:t>‫‪ .10‬מוסיף הנתבע וטוען כי חרף פסק הדין בתביעה הקודמת‪ ,‬התובעת לא קיימה אותו ולא‬</w:t>
        <w:br/>
        <w:t>‫פעלה באופן כלשהו להעברת הסכסוך לבוררות‪ ,‬וזאת אף על פי שמצופה מהתובעת לקדם‬</w:t>
        <w:br/>
        <w:t>‫את תביעתה‪ ,‬במיוחד משמדובר בפעולה פשוטה ומקובלת של פנייה לבורר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      ‫מפקח על רישום מקרקעין‬</w:t>
        <w:br/>
        <w:t>‫מס' בקשה‪6/735/2020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.11‬לפיכך טוען הנתבע שיש להורות על דחיית או מחיקת התביעה שבכותרת‪ ,‬או לחלופין‪,‬‬</w:t>
        <w:br/>
        <w:t>‫לעכבה ולהעבירה להליך 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‫תגובת התובעת (המשיבה) בתמצית‪:‬‬</w:t>
        <w:br/>
        <w:t>‫‪ .12‬בתגובת התובעת נטען כי הליך של דחייה על הסף הוא צעד קיצוני במיוחד‪ ,‬ואין לנקוט בו‬</w:t>
        <w:br/>
        <w:t>‫במקרה זה‪.‬‬</w:t>
        <w:br/>
        <w:t>‫‪ .13‬כמו כן‪ ,‬נטען על ידי התובעת כי התביעה הקודמת נמחקה ולא נדחתה‪ ,‬ומשכך אין כל‬</w:t>
        <w:br/>
        <w:t>‫מניעה להגיש תביעה חדשה בגין חוב דמי הניהול לשנת ‪ .2016‬מה עוד‪ ,‬שאין בפסק הדין‬</w:t>
        <w:br/>
        <w:t>‫כל התייחסות לחובות נוספים שהם מעבר לחובות מושא פסק הדין‪.‬‬</w:t>
        <w:br/>
        <w:t>‫‪ .14‬עוד טענה התובעת‪ ,‬כי נציגות הבית המשותף (להלן‪"-‬הנציגות") זנחה את הרעיון להעביר‬</w:t>
        <w:br/>
        <w:t>‫את ההליך לבוררות‪ ,‬ונכונותה בעבר להעביר את הסכסוך לבוררות‪ ,‬אינה יכולה לעמוד‬</w:t>
        <w:br/>
        <w:t>‫לחובתה‪ ,‬במיוחד לאור התנהלות הנתבע שחובו בגין דמי ניהול ‪ 2016‬לא נפרע ואף לחובתו‬</w:t>
        <w:br/>
        <w:t>‫חוב נוסף‪.‬‬</w:t>
        <w:br/>
        <w:t>‫‪ .15‬לכן‪ ,‬טענה התובעת כי אין מנוס מבירור העניין לפני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‫תשובת הנתבע (המבקש) בתמצית‪:‬‬</w:t>
        <w:br/>
        <w:t>‫‪ .16‬בתאריך ט"ז באדר תשפ"א (‪ ,)28.2.2021‬הגיש המבקש את תשובתו לתגובת התובעת‪.‬‬</w:t>
        <w:br/>
        <w:t>‫בתשובתו חזר הנתבע על טענתו‪ ,‬כי התובעת לא עשתה דבר במשך קרוב לשנתיים במטרה‬</w:t>
        <w:br/>
        <w:t>‫לקדם את הליך הבוררות עליו הוסכם בין הצדדים‪ ,‬במסגרת פסק דין‪ ,‬ויש בהתנהלותה‬</w:t>
        <w:br/>
        <w:t>‫כדי שימוש לרעה בהליכי בית משפט וחוסר תום לב‪ .‬כמו כן‪ ,‬טען הנתבע כי התובעת לא‬</w:t>
        <w:br/>
        <w:t>‫יכולה ליטול יוזמה עצמאית אשר מנוגדת להחלטות מפורשות של האסיפה הכללית‬</w:t>
        <w:br/>
        <w:t>‫והנציגות‪ ,‬במיוחד שכבר למעלה משנה‪ ,‬אין היא ממלאת תפקיד כלשהו בבית המשותף‪.‬‬</w:t>
        <w:br/>
        <w:t>‫‪ .17‬נוסף על כך‪ ,‬טען הנתבע כי למען הסר ספק‪ ,‬בתאריך ט"ז באדר תשפ"א (‪,)28.2.2021‬‬</w:t>
        <w:br/>
        <w:t>‫התכנסה שוב הנציגות יחד עם חברי ועדת הביקורת ומנהל חברת הניהול החדשה‪ ,‬ושוב‬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     ‫מפקח על רישום מקרקעין‬</w:t>
        <w:br/>
        <w:t>‫מס' בקשה‪6/735/2020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‫הוחלט להעביר הן את התביעה הישנה‪ ,‬והן את התביעה החדשה‪ ,‬לבורר שזהותו כבר‬</w:t>
        <w:br/>
        <w:t>‫נקבעה בעבר‪ ,‬או לכל בורר מוסכם אחר (להלן‪"-‬נספח להסכם")‪.‬‬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והכרעה‪:‬‬</w:t>
        <w:br/>
        <w:t>‫מחיקת תביעה על הסף‬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.18‬על פי הדין‪ ,‬בית המשפט ישתמש בסמכותו להורות על סילוק על הסף של תובענה‪ ,‬בזהירות‬</w:t>
        <w:br/>
        <w:t>‫רבה ובמקרים קיצוניים ויוצאי דופן‪ ,‬שבהם ברור כי גם אם יוכחו מלוא הטענות בכתב‬</w:t>
        <w:br/>
        <w:t>‫התביעה‪ ,‬אין אפשרות של ממש כי התובע יוכל לקבל את הסעד המבוקש (ע"א ‪5634/05‬‬</w:t>
        <w:br/>
        <w:t>‫צוקית הכרמל פרויקטים נ' מיכה צח חברה לקבלנות (נבו‪ ;)4.6.07 ,‬רע"א ‪ 8524/10‬טיב‬</w:t>
        <w:br/>
        <w:t>‫הכרמל תעשיות (‪ )2002‬בע"מ נגד פרימיוס קלאס בע"מ טיב הכרמל תעשיות (‪ )2002‬בע"מ‬</w:t>
        <w:br/>
        <w:t>‫נ' פרימיוס קלאס בע"מ‪ ,‬פסקה ‪ ( 6‬נבו‪ ;)31.1.2011 ,‬רע"א ‪ 410/11‬סלאסלום פיתוח‬</w:t>
        <w:br/>
        <w:t>‫והשקעות בע"מ נ' רו"ח ברדיצ'ב סלאלום פיתוח והשקעות בע"מ נ' רו"ח ברדיצ'ב‪ ,‬פסקה‬</w:t>
        <w:br/>
        <w:t>‫‪( 34‬נבו‪ ;)3.10.2011 ,‬רע"א ‪ 661/17‬אלמשרק חברה לביטוח נגד אלסנדוק (הקרן)‬</w:t>
        <w:br/>
        <w:t>‫אלפלסטיני לפיצוי נפגעי תאונות דרכים אלמשרק חברה לביטוח בע"מ נ' אלסנדוק‬</w:t>
        <w:br/>
        <w:t>‫(הקרן) אלפלסטיני לפיצוי נפגעי תאונות דרכים‪ ,‬פסקה ‪( 4‬נבו‪ .)16.2.2017 ,‬כך‪ ,‬על פי‬</w:t>
        <w:br/>
        <w:t>‫הוראות תקנה ‪ 41‬לתקנות סדר הדין האזרחי‪ ,‬תשע"ט ‪( 2018 -‬להלן – "התקנות")‪,‬‬</w:t>
        <w:br/>
        <w:t>‫שעניינה מחיקה על הסף‪ ,‬או מכוח תקנה ‪ 43‬לתקנות שעניינה דחיית תביעה על הסף‪.‬‬</w:t>
        <w:br/>
        <w:t>‫‪ .19‬כלל דיוני נוסף הוא כי "לצורך בירור טענות של סילוק תביעה על הסף‪ ,‬יש להניח כי‬</w:t>
        <w:br/>
        <w:t>‫העובדות הנטענות בתביעה הן עובדות מוכחות‪ ,‬ואינן נתונות כשלעצמן במחלוקת‪ .‬שלב‬</w:t>
        <w:br/>
        <w:t>‫ההכ רעה בטענת הסף הדיונית אינו מאפשר ואינו מצריך הכרעה במחלוקות עובדתיות‬</w:t>
        <w:br/>
        <w:t>‫שעניינן אמור להתברר במשפט גופו" (ע"א ‪ 9413/03‬אלנקווה נ' הועדה המקומית לתכנון‬</w:t>
        <w:br/>
        <w:t>‫ולבניה‪ ,‬ירושלים‪ ,‬פ"ד סב(‪.)2008( 549-548 ,525 )4‬‬</w:t>
        <w:br/>
        <w:t>‫‪ .20‬משכך‪ ,‬בקשות לסילוק על הסף‪ ,‬כדי שתתקבלנה ‪ -‬מחייבות הצגת מצב דברים עובדתי‬</w:t>
        <w:br/>
        <w:t>‫ברור ובלתי שנוי במחלוקת‪ ,‬או לכל הפחות כזה המצריך בירור עובדתי מצומצם ביותר‪,‬‬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       ‫מפקח על רישום מקרקעין‬</w:t>
        <w:br/>
        <w:t>‫מס' בקשה‪6/735/2020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‫ואשר המסקנה המשפטית האמורה להתקבל על בסיס אותו מסד עובדתי ‪ -‬היא ברורה‬</w:t>
        <w:br/>
        <w:t>‫וחד משמעית ומחייבת את סילוק התביעה על הסף‪.‬‬</w:t>
        <w:br/>
        <w:t>‫‪ .21‬במקרה שלפניי‪ ,‬לא עמד הנתבע בנטל המוטל עליו להראות כי גם אם נקבל את כל העובדות‬</w:t>
        <w:br/>
        <w:t>‫המופיעות בכתב התביעה ככתבן וכלשונן‪ ,‬עדיין יש מקום להורות על סילוק התביעה‪,‬‬</w:t>
        <w:br/>
        <w:t>‫ושאין אפשרות של ממש שהתובעת תוכל לקבל את הסעד המבוקש‪.‬‬</w:t>
        <w:br/>
        <w:t>‫‪ .22‬לפיכך אני דוחה את בקשתו של הנתבע לסילוק התביעה על הסף‪.‬‬</w:t>
        <w:br/>
        <w:t>‫עיכוב ההליך והעברת התביעה לבוררות‬</w:t>
        <w:br/>
        <w:t>‫‪ .23‬הכלל הוא שהערכאה הדיונית תורה על עיכוב הליכים‪ ,‬כאשר קיים הסכם בוררות‬</w:t>
        <w:br/>
        <w:t>‫ומתמלאים התנאים המנויים בסעיף ‪ 5‬לחוק הבוררות‪ ,‬תשכ"ח ‪ 1968 -‬לחוק הבוררות‪,‬‬</w:t>
        <w:br/>
        <w:t>‫תשכ"ח ‪ , 1968 -‬אלא אם יוכיח התובע קיומו של טעם מיוחד לכך שהסכסוך בין הצדדים‬</w:t>
        <w:br/>
        <w:t>‫לא יידון בבוררות (ראו למשל לעניין זה רע"א ‪ 6450/01‬שמחה אוריאלי ובניו‪ ,‬חברה‬</w:t>
        <w:br/>
        <w:t>‫להנדסה וקבלנות בע"מ נ' מכון טיפול בשפכי אשקלון ‪,‬נו(‪ ; (2001)769 )5‬א' גורן בוררות‪,‬‬</w:t>
        <w:br/>
        <w:t>‫‪))2018( 52-51‬‬</w:t>
        <w:br/>
        <w:t>‫‪ .24‬סעיף ‪ 5‬לחוק הבוררות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(א) הוגשה תובענה לבית משפט בסכסוך שהוסכם למסרו לבוררות וביקש בעל‪-‬‬</w:t>
        <w:br/>
        <w:t>‫דין שהוא צד להסכם הבוררות לעכב את ההליכים בתובענה‪ ,‬יעכב בית המשפט את‬</w:t>
        <w:br/>
        <w:t>‫ההליכים בין הצדדים להסכם‪ ,‬ובלבד שהמבקש היה מוכן לעשות כל הדרוש לקיום‬</w:t>
        <w:br/>
        <w:t>‫הבוררות ולהמשכה ועדיין הוא מוכן לכך‪.‬‬</w:t>
        <w:br/>
        <w:t>‫(ב) בקשה לעיכוב הליכים יכול שתוגש בכתב ההגנה או בדרך אחרת‪ ,‬אך לא יאוחר‬</w:t>
        <w:br/>
        <w:t>‫מהיום שטען המבקש לראשונה לגופו של ענין התובענה‪.‬‬</w:t>
        <w:br/>
        <w:t>‫(ג) בית המשפט רשאי שלא לעכב את ההליכים אם ראה טעם מיוחד שהסכסוך‬</w:t>
        <w:br/>
        <w:t>‫לא יידון בבוררות‪".‬‬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.25‬קיימים אם כן שישה תנאים מצטברים‪ ,‬בהתקיימם יש לעכב את הדיון‪ ,‬ולהעבירו להליך‬</w:t>
        <w:br/>
        <w:t>‫בוררות‪ ,‬ואלו הם‪:‬‬</w:t>
        <w:br/>
        <w:t>‫א‪ .‬קיים הסכם בוררות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    ‫מפקח על רישום מקרקעין‬</w:t>
        <w:br/>
        <w:t>‫מס' בקשה‪6/735/2020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.‬התביעה שהוגשה לבית המשפט מתייחסת לסכסוך שההסכם חל עליו‪.‬‬</w:t>
        <w:br/>
        <w:t>‫ג‪ .‬בעל דין שהוא צד להסכם מבקש את עיכוב ההליכים‪.‬‬</w:t>
        <w:br/>
        <w:t>‫ד‪ .‬המבקש היה מוכן – ועודנו מוכן גם בעת הגשת הבקשה‪ ,‬לעשות את כל הדרוש לקיום‬</w:t>
        <w:br/>
        <w:t>‫הבוררות‪.‬‬</w:t>
        <w:br/>
        <w:t>‫ה‪ .‬המבקש ביקש את עיכוב ההליכים בכתב ההגנה או בדרך אחרת‪.‬‬</w:t>
        <w:br/>
        <w:t>‫ו‪ .‬המבקש פנה בבקשה לעיכוב הליכים לפני שטען לראשונה לגופה של התביעה‪.‬‬</w:t>
        <w:br/>
        <w:t>‫(ראו והשוו‪ -‬ה"פ (מרכז) ‪ 43623-11-10‬שלום שרבט נגד מלכיאל שרבט שלום שרבט נ'‬</w:t>
        <w:br/>
        <w:t>‫מלכיאל שרבט (נבו‪)14.8.2011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.26‬עוד יש לזכור כי גם כאשר מתקיימים כל התנאים לעיכוב ההליכים‪ ,‬נותר בידי הערכאה‬</w:t>
        <w:br/>
        <w:t>‫הדיונית שיקול דעת שלא להיעתר לבקשה "‪...‬אם ראה טעם מיוחד שהסכסוך לא יידון‬</w:t>
        <w:br/>
        <w:t>‫בבוררות"(סעיף ‪(5‬ג) לחוק הבוררות לחוק הבוררות)‪ .‬כאשר הנטל לשכנע כי יש להימנע‬</w:t>
        <w:br/>
        <w:t>‫מעיכוב הליכים בעניין שהוסכם לגביו כי יועבר לבוררות‪ ,‬מוטל על שכמי התובע שפנה‬</w:t>
        <w:br/>
        <w:t>‫לבית המשפט (רע"א ‪ 985/93‬אלרינה אינווסטמנט קורפוריישן נ' ברקי פטה המפריס‬</w:t>
        <w:br/>
        <w:t>‫(ישראל) בע"מ‪ ,‬פ"ד מח(‪ ;(1993) 397 )1‬רע"א ‪ 7030/08‬אחיסמך צושב עובדים להתיישבות‬</w:t>
        <w:br/>
        <w:t>‫שיתופית בע"מ נגד עטורה השקעות בע"מ אחיסמך מושב עובדים להתיישבות שיתופית‬</w:t>
        <w:br/>
        <w:t>‫בע"מ נ' עטורה השקעות בע"מ (נבו‪.((17/09/2008 ,‬‬</w:t>
        <w:br/>
        <w:t>‫‪ .27‬כמו כן‪ ,‬עיכוב הליכים לפי חוק הבוררות הוא עניין המצוי בשיקול דעתה של הערכאה‬</w:t>
        <w:br/>
        <w:t>‫הדיונית‪ ,‬ואין מקום להתערב בהחלטותיה של הערכאה הדיונית בעניין זה אלא במקרים‬</w:t>
        <w:br/>
        <w:t>‫בהם נפלה טעות של ממש בשיקול דעתה (רע"א ‪ 4882/96‬יעקב (ג'ק) נאסר נ' אדמונד‬</w:t>
        <w:br/>
        <w:t>‫ספרא (נבו‪.))06.03.1997 ,‬‬</w:t>
        <w:br/>
        <w:t>‫להלן אבחן תנאים אלו אחד לאחד‪:‬‬</w:t>
        <w:br/>
        <w:t>‫‪ .28‬אשר לתנאי הראשון ולתנאי השני‪ ,‬אין מחלוקת בין הצדדים בדבר קיומה של הסכמה‬</w:t>
        <w:br/>
        <w:t>‫מפורשת לפנות להליך בוררות‪ ,‬ולראייה‪ ,‬שני הצדדים הסכימו באופן מפורש‪ ,‬במסגרת‬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         ‫מפקח על רישום מקרקעין‬</w:t>
        <w:br/>
        <w:t>‫מס' בקשה‪6/735/2020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הקודם לפנות להליך בוררות‪ ,‬ועקב הסכמתם זו‪ ,‬אף נמחקה התביעה הקודמת‬</w:t>
        <w:br/>
        <w:t>‫בפסק דין‪ .‬עוד אין חולק כי התביעה‪ ,‬קשורה במישרין לסכסוך שאותו הסכימו הצדדים‬</w:t>
        <w:br/>
        <w:t>‫להעביר בעבר לבוררות‪ ,‬במיוחד כאשר הנציגות ‪ -‬שמכוחה יונקת התובעת את סמכותה‬</w:t>
        <w:br/>
        <w:t>‫להגיש תביעה בהליך ייחודי זה ‪ -‬אף הסכימה באופן מפורש ובכתב כי גם הסכסוך הנוכחי‪,‬‬</w:t>
        <w:br/>
        <w:t>‫יועבר להליך בוררות‪ .‬כך שלמעשה‪ ,‬בשל היחסים שבין הנציגות‪ ,‬לבין התובעת‪ ,‬נוצרו‬</w:t>
        <w:br/>
        <w:t>‫מעגלי הרחבה‪ ,‬שמכוחם יש לראות את התובעת כמי שמחויבת לבוררות (רע"א ‪ 3925/12‬חן‬</w:t>
        <w:br/>
        <w:t>‫רונן נ' עו"ד יובל כהן (נבו‪.)17.06.2013 ,‬‬</w:t>
        <w:br/>
        <w:t>‫משכך‪ ,‬התנאי הראשון והתנאי השני מתקיימים‪.‬‬</w:t>
        <w:br/>
        <w:t>‫‪ .29‬גם התנאים השלישי החמישי והשישי מתקיימים‪ .‬אין ספק כי הנתבע‪ ,‬שהגיש את הבקשה‪,‬‬</w:t>
        <w:br/>
        <w:t>‫הוא גם בעל הדין בהליך הרלבנטי לבוררות ובקשתו הוגשה כבר בהזדמנות הראשונה ועוד‬</w:t>
        <w:br/>
        <w:t>‫לפני שטען לגוף התביעה‪.‬‬</w:t>
        <w:br/>
        <w:t>‫‪ .30‬אבחן כעת‪ ,‬את התנאי הרביעי‪ ,‬אליו למעשה כיוונה התובעת את עיקר חיציה בהתנגדותה‬</w:t>
        <w:br/>
        <w:t>‫‪ -‬האם הנתבע היה מוכן – ועודנו מוכן גם בעת הגשת הבקשה ‪ -‬לעשות את כל הדרוש‬</w:t>
        <w:br/>
        <w:t>‫לקיום הבוררות?‬</w:t>
        <w:br/>
        <w:t>‫‪ .31‬הפסיקה עמדה לא פעם‪ ,‬על הוכחתו הפוזיטיבית של תנאי זה‪ ,‬במובן זה שדרוש שתהיה‬</w:t>
        <w:br/>
        <w:t>‫לפני הערכאה הדיונית ראיה פוזיטיבית כלשהי‪ ,‬שמבקש העיכוב היה ועודנו מוכן לעשות‬</w:t>
        <w:br/>
        <w:t>‫את כל הדרוש לקיום הבוררות ולהמשכה‪ ,‬כאשר נטל ההוכחה של תנאי זה‪ ,‬מוטל על‬</w:t>
        <w:br/>
        <w:t>‫המבקש (ע"א ‪ 286/83‬אריה קמר נ' מדלין רובינסון‪-‬ליפסקי ‪,‬לז(‪ ;)1983( 245 )4‬רע"א‬</w:t>
        <w:br/>
        <w:t>‫נ' הפטריארכיה היוונית‬       ‫‪MINTER PROPERTIES LIMITED 4464/12‬‬</w:t>
        <w:br/>
        <w:t>‫האורתודוכסית של ירושלים (נבו‪ ;)25.11.2012 ,‬רע"א ‪ 8613/10‬כספי תעופה בע"מ נ'‬</w:t>
        <w:br/>
        <w:t>‫‪( JSC AEROAVIT AIRLINES‬נבו‪.))11.10.2012 ,‬‬</w:t>
        <w:br/>
        <w:t>‫‪ .32‬ובמיושם לעניינו ‪ -‬התנהלות הנתבע מלמדת כי היה עקבי בכל הקשור להעברת הטיפול‬</w:t>
        <w:br/>
        <w:t>‫בסכסוך להליך של בורר מוסכם‪ .‬כך למשל‪ ,‬עוד לפני הגשת התביעה הקודמת‪ ,‬ובמסגרת‬</w:t>
        <w:br/>
        <w:t>‫ישיבת הנציגות מתאריך ז' בטבת תשע"ח (‪ )25.12.2017‬שבה נכח הנתבע (צורף כנספח "א"‬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     ‫מפקח על רישום מקרקעין‬</w:t>
        <w:br/>
        <w:t>‫מס' בקשה‪6/735/2020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‫לבקשה הנתבע)‪ ,‬החליטה הנציגות להעביר את המחלוקת שבין הנתבע לבינה להליך של‬</w:t>
        <w:br/>
        <w:t>‫בוררות‪.‬‬</w:t>
        <w:br/>
        <w:t>‫‪ .33‬אף לאחר הגשת התביעה הקודמת‪ ,‬ובטרם הוגש כתב הגנה‪ ,‬לא שקט הנתבע אֶ ל שמריו‪,‬‬</w:t>
        <w:br/>
        <w:t>‫ובתאריך ‪ ,18.6.2018‬התקיימה ישיבת נציגות במסגרתה עלה שוב נושא הבוררות שבין‬</w:t>
        <w:br/>
        <w:t>‫הנתבע לבין הנציגות‪ ,‬וסוכם כך‪:‬‬</w:t>
        <w:br/>
        <w:t>‫"‪ .10‬עו"ד ניסים שטיבי הודיע כי בהמשך להחלטות על קיום בוררות בתביעות ההדדיות‬</w:t>
        <w:br/>
        <w:t>‫שבין הנציגות לבין לינצר‪ ,‬ובהתאם למינוי שניתן לו‪ ,‬הוא בחר בעו"ד משה לוסקי כבורר‪.‬‬</w:t>
        <w:br/>
        <w:t>‫‪....‬‬</w:t>
        <w:br/>
        <w:t>‫‪ .11‬יש להודיע לחב' הניהול (התובעת כאן‪ ,‬הח"מ) לנהל את הדיונים עם לינצר במסגרת‬</w:t>
        <w:br/>
        <w:t>‫הבוררות‪".‬‬</w:t>
        <w:br/>
        <w:t>‫‪ .34‬ואכן‪ ,‬בתאריך י"ט באדר תשע"ט (‪ ,)24.2.2019‬בעקבות אסיפה כללית שהתקיימה בתאריך‬</w:t>
        <w:br/>
        <w:t>‫‪ 4.2.2019‬במסגרתה הוסכם פה אחד להעביר את המחלוקת שבין התובעת לבין הנתבע‬</w:t>
        <w:br/>
        <w:t>‫להליך של בוררות‪ ,‬הודיעה התובעת כך‪... .1" :‬בהתאם להחלטת האסיפה הכללית מיום‬</w:t>
        <w:br/>
        <w:t>‫‪ 4/2/19‬הוחלט כי המחלוקת שבתיק תועבר להכרעה במסגרת הליך בוררות‪ .2 .‬לפיכך‬</w:t>
        <w:br/>
        <w:t>‫מתבקשת כב' המפקחת להורות על מחיקת התביעה בתיק שבנדון"‪ .‬בתאריך ‪24.2.2019‬‬</w:t>
        <w:br/>
        <w:t>‫ניתן פסק דין המוחק את התביעה‪.‬‬</w:t>
        <w:br/>
        <w:t>‫‪ .35‬אלא שמאז ניתן פסק הדין‪ ,‬לא פעלו שני הצדדים לקדם את נושא הבוררות‪ ,‬וזאת חרף‬</w:t>
        <w:br/>
        <w:t>‫הסכמתם לעניין זה‪ .‬בכתב התביעה שהוגש בתאריך ג' בכסלו תשפ"א (‪ )19.11.2020‬נכתב‬</w:t>
        <w:br/>
        <w:t>‫כי הנתבע לא קיים את החלטת האסיפה ולא פנה לקיים הליך בוררות‪ ,‬ומשכך "נאלצת‬</w:t>
        <w:br/>
        <w:t>‫התובעת להגיש את התביעה דנן שנית" (סעיף ‪ 2‬לכתב התביעה)‪ .‬ומנגד‪ ,‬טוען הנתבע כי‬</w:t>
        <w:br/>
        <w:t>‫התובעת "גררה רגליים מאז פסק הדין‪ ,‬ולא פעלה באופן כלשהו‪ ,‬להעברת הסכסוך‬</w:t>
        <w:br/>
        <w:t>‫לבוררות בפני הבורר המוסכם" (סעיף ‪ 16‬לבקשה) ואף לא פנתה אליו ולו פעם אחת כדי‬</w:t>
        <w:br/>
        <w:t>‫לקדם את ההסכמה על הפנייה להליך הבוררות (סעיף ‪ 17‬לבקשה)‪.‬‬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                   ‫מפקח על רישום מקרקעין‬</w:t>
        <w:br/>
        <w:t>‫מס' בקשה‪6/735/2020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.36‬יצוין כי בתגובתה‪ ,‬לא הכחישה התובעת כי לא פנתה לנתבע כדי לקדם את העברת‬</w:t>
        <w:br/>
        <w:t>‫המחלוקת לבוררות‪ .‬אומנם שני הצדדים לא פעלו באופן פעיל‪ ,‬במשך תקופה של למעלה‬</w:t>
        <w:br/>
        <w:t>‫משנה וחצי‪ ,‬אך היה מצופה מהתובעת כי תקדם את העניין‪ ,‬ובכל מקרה‪ ,‬גם לאחר הגשת‬</w:t>
        <w:br/>
        <w:t>‫התביעה שלפניי‪ ,‬פעל הנתבע ופנה שוב לנציגות‪ ,‬וזו נתנה הסכמתה שוב כי הסכסוך יועבר‬</w:t>
        <w:br/>
        <w:t>‫להליך בוררות‪ .‬משכך‪ ,‬ניכר כי הנתבע היה ועודנו מוכן לעשות את כל הדרוש לקיום‬</w:t>
        <w:br/>
        <w:t>‫הבוררות ולהמשכה‪ .‬לפיכך‪ ,‬הנתבע עומד בכל התנאים הדרושים להפעלת סעיף ‪ 5‬לחוק‬</w:t>
        <w:br/>
        <w:t>‫הבוררות‪.‬‬</w:t>
        <w:br/>
        <w:t>‫‪ .37‬זאת ועוד‪ ,‬לא מצאתי בתגובת התובעת‪ ,‬כי עמדה בנטל לשכנע שיש להימנע מעיכוב‬</w:t>
        <w:br/>
        <w:t>‫הליכים בעניין שהוסכם לגביו שיועבר לבוררות‪.‬‬</w:t>
        <w:br/>
        <w:t>‫‪ .38‬לאור האמור לעיל‪ ,‬אני מורה על עיכוב ההליך שלפניי‪ ,‬במובן זה‪ ,‬שהוא יעוכב למשך‬</w:t>
        <w:br/>
        <w:t>‫שלושה חודשים מהיום‪.‬‬</w:t>
        <w:br/>
        <w:t>‫‪ .39‬כמו כן‪ ,‬אני מורה לצדדים לפנות בתוך שלושים ימים מהיום‪ ,‬לבורר המוסכם ‪ -‬עו"ד משה‬</w:t>
        <w:br/>
        <w:t>‫לוסקי כפי שהוסכם בין הצדדים בעבר‪ ,‬או לכל בורר אחר כפי שהוסכם בסעיף ‪ 3‬לנספח‬</w:t>
        <w:br/>
        <w:t>‫להסכם מתאריך ט"ז באדר תשפ"א (‪.)28.2.2021‬‬</w:t>
        <w:br/>
        <w:t>‫‪ .40‬בתוך כך‪ ,‬בתוך שלושים ימים מהיום‪ ,‬יעדכנו הצדדים על אודות ביצוע החלטתי זו‪ ,‬בדבר‬</w:t>
        <w:br/>
        <w:t>‫העברת המחלוקת לבוררות‪ ,‬ובהתאם לכך‪ ,‬אקבע את המשך ניהול התיק‪ .‬הדיון הקבוע‬</w:t>
        <w:br/>
        <w:t>‫לתאריך ‪ ,30.5.2021‬מבוטל‪.‬‬</w:t>
        <w:br/>
        <w:t>‫‪ .41‬אשר להוצאות המשפט ‪ -‬בשל העובדה שרק חלק מהבקשה התקבל‪ ,‬לא מצאתי מקום‬</w:t>
        <w:br/>
        <w:t>‫לחייב מי מהצדדים בהוצאות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 02.05.2021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תיק‪6/701/2020 :‬‬                     ‫מפקח על רישום מקרקעין‬</w:t>
        <w:br/>
        <w:t>‫מס' בקשה‪6/735/2020 :‬‬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–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06/701/2020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