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    ‫מפקח על רישום מקרקעין‬</w:t>
        <w:br/>
        <w:t>‫מס' תיק‪5/1002/2020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חברה חדשה ‪ 5‬תל אביב‬                         ‫התובעת‪:‬‬</w:t>
        <w:br/>
        <w:t>‫ע"י איריס אלרון ואראלה מינץ‬</w:t>
        <w:br/>
        <w:t>‫חברה חדשה ‪ ,5‬תל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.‬צסוואן השקעות בע"מ‬                   ‫הנתבעת‪:‬‬</w:t>
        <w:br/>
        <w:t>‫באמצעות ב"כ‪ :‬עו"ד מירילאשוילי יצחק‬</w:t>
        <w:br/>
        <w:t>‫לינקולן ‪ ,20‬תל אביב ‪ -‬יפו‬</w:t>
        <w:br/>
        <w:t>‫טל'‪ 03-6425060:‬פקס‪03-6425061:‬‬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.‬צסוואן השקעות בע"מ‬            ‫התובעת שכנגד‪:‬‬</w:t>
        <w:br/>
        <w:t>‫באמצעות ב"כ‪ :‬עו"ד מירילאשוילי יצחק‬</w:t>
        <w:br/>
        <w:t>‫לינקולן ‪ ,20‬תל אביב ‪ -‬יפו‬</w:t>
        <w:br/>
        <w:t>‫טל'‪ 03-6425060:‬פקס‪03-6425061:‬‬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חברה חדשה ‪ 5‬תל אביב‬                  ‫הנתבעת שכנגד‪:‬‬</w:t>
        <w:br/>
        <w:t>‫ע"י איריס אלרון ואראלה מינץ‬</w:t>
        <w:br/>
        <w:t>‫חברה חדשה ‪ ,5‬תל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ברחוב חברה חדשה ‪ 5‬בתל אביב )להלן‬           ‫‪.1‬‬</w:t>
        <w:br/>
        <w:t>‫‪" -‬הנציגות"( נגד חברת ז‪ .‬צסוואן השקעות בע"מ‪ ,‬בעלים של דירה בבית המשותף‪,‬‬</w:t>
        <w:br/>
        <w:t>‫המשמשת מרפאת שיניים )להלן ‪" -‬צסוואן"(‪ .‬בגדרה‪ ,‬עתרה הנציגות לחיוב צסוואן‬</w:t>
        <w:br/>
        <w:t>‫בתשלום סך של ‪ 7,600‬ש"ח‪ ,‬בגין אי תשלום חלקה בתשלום הוצאות החזקה תקינה‬</w:t>
        <w:br/>
        <w:t>‫וניהול הרכוש המשותף בבית המשותף עבור התקופה שמחודש ספטמבר ‪ 2016‬עד‬</w:t>
        <w:br/>
        <w:t>‫לחודש דצמבר ‪.2019‬‬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 ‫מפקח על רישום מקרקעין‬</w:t>
        <w:br/>
        <w:t>‫מס' תיק‪5/1002/2020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ביום ‪ 28.6.2017‬נגד צסוואן‪ ,‬המורה חיובה בתשלום‬    ‫‪.2‬‬</w:t>
        <w:br/>
        <w:t>‫חלקה בהוצאות החזקה תקינה וניהול הרכוש המשותף לתקופה שמחודש ינואר‬</w:t>
        <w:br/>
        <w:t>‫‪ 2014‬ועד לחודש יולי ‪) 2016‬תביעה שמספרה ‪ ,(5/143/2017‬אשר בוצע אך לאחר‬</w:t>
        <w:br/>
        <w:t>‫שהנציגות נקטה הליכי הוצאה לפועל נגד צסוואן )תיק הוצל"פ שמספרו ‪-529451‬‬</w:t>
        <w:br/>
        <w:t>‫‪.(05-19‬‬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16.11.2020‬הגישה צסוואן כתב הגנה‪ .‬בגדרו‪ ,‬טענה כי אין לחייבה בחלקה‬      ‫‪.3‬‬</w:t>
        <w:br/>
        <w:t>‫בהוצאות החזקה תקינה וניהול רכוש המשותף כנטען בכתב התביעה‪ ,‬משהנציגות‬</w:t>
        <w:br/>
        <w:t>‫הפרה חובותיה ולא תיקנה ליקויים הגורמים להצפות חוזרות ונשנות במרפאה‪.‬‬</w:t>
        <w:br/>
        <w:t>‫בעטיים‪ ,‬נאלץ בעלי צסוואן "לסגור את מרפאתו למשך חודש ימים וזאת על מנת‬</w:t>
        <w:br/>
        <w:t>‫לבצע בה שיפוצים נרחבים‪ ".‬בתוך כך‪ ,‬כנטען‪ ,‬נאלץ בעלי צסוואן לבצע על חשבונו‬</w:t>
        <w:br/>
        <w:t>‫עבודות רבות על מנת למנוע את הנזקים הרבים שנגרמו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,8.12.2020‬בניגוד להוראות הדין לעניין מועד הגשתה‪ ,‬הגישה צסוואן תביעה‬   ‫‪.4‬‬</w:t>
        <w:br/>
        <w:t>‫שכנגד כספית‪ ,‬בגדרה עתרה לחיוב הנציגות בתשלום פיצויים בסך ‪ 345,660‬ש"ח‪,‬‬</w:t>
        <w:br/>
        <w:t>‫בגין נזקי רטיבות רבים שנגרמו לצסוואן והוצאות שנדרשה להן לצורך תיקונם‪.‬‬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10.12.2020‬התקיים לפני כבוד המפקחת הבכירה על רישום מקרקעין א'‬          ‫‪.5‬‬</w:t>
        <w:br/>
        <w:t>‫שרייבר דיון שנקבע לבירור התביעה )ההליך העיקרי(‪ .‬בפתחו עמדה המפקחת‬</w:t>
        <w:br/>
        <w:t>‫שרייבר על העדר סמכות המפקח על רישום מקרקעין להכריע בתביעה שכנגד‪,‬‬</w:t>
        <w:br/>
        <w:t>‫לנוכח הסעד המבוקש בה‪ .‬בהחלטה ממועד זה‪ ,‬קבעה המפקחת שרייבר כי היא‬</w:t>
        <w:br/>
        <w:t>‫"מוצאת מקום להפריד בין שני התיקים ולתת פסק דין בכתב התביעה העיקרי‪.‬‬</w:t>
        <w:br/>
        <w:t>‫לפיכך‪ ,‬באפשרות הצדדים לטעון להוצאות בעניין כתב התביעה העיקרי‪ ".‬לבקשת‬</w:t>
        <w:br/>
        <w:t>‫בא כוחה של צסוואן‪ ,‬התירה המפקחת שרייבר לצסוואן להשלים טיעון הן לעניין‬</w:t>
        <w:br/>
        <w:t>‫הפרדת ההליך הן לעניין הוצאות בגין פסק הדין‪ ,‬כך לשון ההחלטה‪ ,‬ככל שיינתן‬</w:t>
        <w:br/>
        <w:t>‫בתביעה‪ .‬המפקחת שרייבר קצבה מועדים להגשת בקשת הנציגות להפרדת ההליך‬</w:t>
        <w:br/>
        <w:t>‫ולפסיקת הוצאות המשפט ולהגשת תשובת צסוואן לבקשה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5.1.2021‬הגישה הנציגות בקשתה למחיקת התביעה שכנגד על הסף בהעדר‬          ‫‪.6‬‬</w:t>
        <w:br/>
        <w:t>‫סמכות למפקח על רישום מקרקעין להכריע בה‪ ,‬ולמתן פסק דין בתביעה‪ .‬צסוואן‬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‫מפקח על רישום מקרקעין‬</w:t>
        <w:br/>
        <w:t>‫מס' תיק‪5/1002/2020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הגישה תשובה לבקשה‪ ,‬חרף חלוף המועד לעשות כן‪ ,‬לדידה ביום ‪10.4.2021‬‬</w:t>
        <w:br/>
        <w:t>‫)כנטען בהודעה מטעמה מיום ‪ .(24.3.2021‬בד בבד‪ ,‬עתרה צסוואן למתן פסק דין‬</w:t>
        <w:br/>
        <w:t>‫בתביעה שכנגד בהעדר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‫התביעות עברו לטיפולי‪.‬‬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בבקשה‪.‬‬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התביעה שכנגד על הסף בהעדר סמכות המפקח על רישום מקרקעין להכריע 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‪72‬‬          ‫‪.9‬‬</w:t>
        <w:br/>
        <w:t>‫לחוק המקרקעין‪ ,‬תשכ"ט‪) 1969-‬להלן ‪" -‬חוק המקרקעין"(‪ ,‬המורנו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סכסוך בין בעלי דירות בבית משותף בדבר זכויותיהם או‬</w:t>
        <w:br/>
        <w:t>‫חובותיהם לפי התקנון או לפי סעיפים ‪ 59 ,58‬או ‪59‬א עד‬</w:t>
        <w:br/>
        <w:t>‫‪59‬ג ו‪59-‬ה עד ‪59‬ח‪ ,‬לפי סעיף ‪1‬א לחוק המקרקעין )החלפת‬</w:t>
        <w:br/>
        <w:t>‫ספק גז המספק גז באמצעות מערכת גז מרכזית(‪ ,‬התשנ"א‪-‬‬</w:t>
        <w:br/>
        <w:t>‫‪ ,1991‬לפי חוק המקרקעין )חיזוק בתים משותפים מפני‬</w:t>
        <w:br/>
        <w:t>‫רעידות אדמה(‪ ,‬התשס"ח‪ 2008-‬או לפי סעיפים ‪6‬נט עד‬</w:t>
        <w:br/>
        <w:t>‫‪6‬סא‪21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או‬</w:t>
        <w:br/>
        <w:t>‫לפני המפקח‪.‬‬</w:t>
        <w:br/>
        <w:t>‫)ג( האמור בסעיפים קטנים )א( ו‪)-‬ב(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‫)ד( 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בהתקיימם‪ ,‬במצטבר‪ ,‬קונה המפקח על‬     ‫‪.10‬‬</w:t>
        <w:br/>
        <w:t>‫רישום מקרקעין סמכות עניינית לדון בתביעה שלפניו‪ .‬האחד‪ ,‬מהות הסכסוך‬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   ‫מפקח על רישום מקרקעין‬</w:t>
        <w:br/>
        <w:t>‫מס' תיק‪5/1002/2020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‫‪.11‬‬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עתרה צסוואן לסעד כספי המורה חיוב הנציגות בתשלום פיצויים‬          ‫‪.12‬‬</w:t>
        <w:br/>
        <w:t>‫בסך של ‪ 345,660‬ש"ח‪ ,‬בגין נזקים שנגרמו לדירת צסוואן )מרפאת שיניים( והוצאות‬</w:t>
        <w:br/>
        <w:t>‫שנדרשו לתיקונם‪ ,‬לרבות בגין הפרדת קו הביוב‪ .‬עילת תביעה זו אינה נמנית עם‬</w:t>
        <w:br/>
        <w:t>‫עניינים שבסמכות המפקח על רישום מקרקעין כמפורט בסעיף ‪ 72‬לחוק המקרקעין‪,‬‬</w:t>
        <w:br/>
        <w:t>‫משהמפקח על רישום מקרקעין אינו מוסמך להכריע בתביעה שעילתה בפקודת‬</w:t>
        <w:br/>
        <w:t>‫הנזיקין‪ ,‬למעט בעוולה של הסגת גבול כאמור בהוראת סעיף ‪)72‬ב( לחוק המקרקעין‬</w:t>
        <w:br/>
        <w:t>‫)ראו גם‪ :‬ד"נ ‪ 20/73‬שמע נ' סדובסקי‪ ,‬פ"ד כ"ח)‪ ;(1974) 733 ,730 (1‬ע"א )מחוזי‬</w:t>
        <w:br/>
        <w:t>‫ת"א( ‪ 2295/01‬מנחמי בוני מגדלי דוד רמת גן בע"מ נ' נציגות הבית המשותף‬</w:t>
        <w:br/>
        <w:t>‫ברחוב ז'בוטינסקי‪ ,‬פסקה ‪ 4‬לפסק הדין‪ ,‬פורסם ב"נבו" )‪ ;(30.6.2002‬רע"א )מחוזי‬</w:t>
        <w:br/>
        <w:t>‫י‪-‬ם( ‪ 38744-06-16‬הושיאר נ' רחמים‪ ,‬פסקה ‪ 14‬לפסק הדין‪ ,‬פורסם ב"נבו"‬</w:t>
        <w:br/>
        <w:t>‫)‪ ;(9.3.2017‬עש"א )מחוזי ת"א( ‪ 34810-10-18‬רבין נ' נציגות הבית המשותף‬</w:t>
        <w:br/>
        <w:t>‫ברחוב רמז ‪ 35‬תל אביב‪ ,‬פסקה ‪ 13‬לפסק הדין‪ ,‬פורסם "בנבו" )‪ ;(15.4.2019‬תביעה‬</w:t>
        <w:br/>
        <w:t>‫‪) 6/476/2016‬מפקחת על רישום מקרקעין פ"ת( לבקוב נ' ארואטי‪ ,‬פורסם ב"נבו"‬</w:t>
        <w:br/>
        <w:t>‫)‪ ;(2.5.2019‬תביעה ‪) 6/544/2019‬מפקחת על רישום מקרקעין פ"ת( מאירסון נ'‬</w:t>
        <w:br/>
        <w:t>‫חולי )‪ .((23.1.2020‬למותר לציין‪ ,‬כי סמכויות המפקח על רישום מקרקעין ‪ -‬טריבונל‬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‫מפקח על רישום מקרקעין‬</w:t>
        <w:br/>
        <w:t>‫מס' תיק‪5/1002/2020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‫שיפוטי )בית דין( ‪ -‬פורשו בפסיקה באופן דווקני ונקבע כי אין להרחיב גדרן של‬</w:t>
        <w:br/>
        <w:t>‫אלה‪.‬‬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מתקיים התנאי בדבר מהות הסכסוך‪ ,‬אין בסמכות המפקח על רישום מקרקעין‬      ‫‪.13‬‬</w:t>
        <w:br/>
        <w:t>‫להכריע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התנאי בדבר זהות הצדדים מתקיים בנסיבות דנן‪ ,‬משהצדדים לתביעה הם‬         ‫‪.14‬‬</w:t>
        <w:br/>
        <w:t>‫נציגות הבית המשותף ובעלים של דירה בבית המשותף‪ .‬ברם‪ ,‬משהתנאים מכוחם‬</w:t>
        <w:br/>
        <w:t>‫קונה המפקח על רישום מקרקעין סמכות להכריע בסכסוך הם תנאים מצטברים‪ ,‬אין‬</w:t>
        <w:br/>
        <w:t>‫די בהתקיים התנאי בדבר זהות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דחיית התביעה שכנגד על הסף‪.‬‬   ‫‪.15‬‬</w:t>
        <w:br/>
        <w:t>‫אין באמור‪ ,‬כדי לגרוע האפשרות העומדת לצסוואן להגיש תביעה מתאימה לבית‬</w:t>
        <w:br/>
        <w:t>‫משפט מוסמך‪ ,‬מבלי שיש בפסק דין זה כדי לקבוע דבר באשר לסיכוייה‪ .‬עוד אין‬</w:t>
        <w:br/>
        <w:t>‫באמור‪ ,‬כדי לגרוע האפשרות העומדת לצסוואן להגיש תביעה לטריבונל שיפוטי זה‪,‬‬</w:t>
        <w:br/>
        <w:t>‫למתן צו עשה לתיקון ליקויים ברכוש המשותף‪ ,‬ככל שלדידה אלה קיימים בבית‬</w:t>
        <w:br/>
        <w:t>‫המשותף‪ ,‬כמשתמע מטיעון בא כוחה בעל פה בדיון שהתקיים לפני המפקחת‬</w:t>
        <w:br/>
        <w:t>‫שרייבר‪ ,‬ומבלי שבאה עד ליום דנא כל בקשה לתיקון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‫כפועל יוצא‪ ,‬הנני לדחות הבקשה למתן פסק דין בהעדר הגנה בתביעה שכנגד‪.‬‬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הכספית לתשלום הוצאות החזקה תקינה וניהול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 מסדירה החובה החלה על כל בעל דירה בבית‬       ‫‪.17‬‬</w:t>
        <w:br/>
        <w:t>‫משותף לשלם חלקו בהוצאות הדרושות להחזקתו התקינה ולניהולו של הרכוש‬</w:t>
        <w:br/>
        <w:t>‫המשותף‪ ,‬כך על פי לשונה‪:‬‬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  ‫מפקח על רישום מקרקעין‬</w:t>
        <w:br/>
        <w:t>‫מס' תיק‪5/1002/2020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הדירות" 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,‬חייב כל בעל דירה בבית משותף לשלם חלקו בהוצאות‬          ‫‪.18‬‬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 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 .‬בהתקיים תנאים אלה‪ ,‬קמה חובה מוחלטת בת אכיפה‪ ,‬שאינה‬</w:t>
        <w:br/>
        <w:t>‫נתונה לשיקול דעתו של בעל הדירה‪ ,‬החלה על כל בעל דירה בבית משותף‪.‬‬</w:t>
        <w:br/>
        <w:t>‫תכליתה‪ ,‬להבטיח שלא תיפגע הקופה המשותפת‪ ,‬ובתוך כך בעלי הדירות האחרים‬</w:t>
        <w:br/>
        <w:t>‫בבית המשותף המשלמים חלקם בהוצאות שנועדו להבטיח ניהולו התקין של הבית‬</w:t>
        <w:br/>
        <w:t>‫המשותף והחזקתו )ראו גם‪ :‬רע"א ‪ 294/87‬שלום נ' נציגות הבית המשותף ברחוב‬</w:t>
        <w:br/>
        <w:t>‫בן יהודה ‪ 2‬ירושלים‪ ,‬פורסם ב"נבו" )‪ ;(28.10.1987‬ע"א )מחוזי ת"א( ‪ 204/79‬ויזר‬</w:t>
        <w:br/>
        <w:t>‫נ' נציגות הבית המשותף רחוב חן ‪ 14‬פתח תקווה‪ ,‬פורסם ב"נבו" )‪;(31.12.1979‬‬</w:t>
        <w:br/>
        <w:t>‫ע"א )מחוזי ב"ש( ‪ 1133/03‬קבלו נ' נציגות הבית המשותף סלבי זכריה‪ ,‬פורסם‬</w:t>
        <w:br/>
        <w:t>‫ב"נבו" )‪ ;(17.5.2004‬עש"א )מחוזי י‪-‬ם( ‪ 57539-06-14‬וינוגרד נ' נציגות הבית‬</w:t>
        <w:br/>
        <w:t>‫המשותף ברחוב עוזיאל ‪ 89‬ירושלים‪ ,‬פורסם ב"נבו" )‪ .((16.11.2014‬חובה זו קמה‬</w:t>
        <w:br/>
        <w:t>‫מכוח הזכות הקניינית של כל בעל דירה בחלק בלתי מסוים ברכוש המשותף בבית‬</w:t>
        <w:br/>
        <w:t>‫המשותף‪ .‬בצידה של זכות קניינית זו ברכוש המשותף‪ ,‬החובה לשאת במלוא‬</w:t>
        <w:br/>
        <w:t>‫ההוצאות הדרושות להחזקתו התקינה של הרכוש המשותף בבית המשותף‬</w:t>
        <w:br/>
        <w:t>‫ולניהולו‪.‬‬</w:t>
        <w:br/>
        <w:t>‫ככל שסבור בעל דירה כי נציגות בית משותף אינה מקיימת חובותיה הקשורות‬           ‫‪.19‬‬</w:t>
        <w:br/>
        <w:t>‫בהחזקה תקינה של הרכוש המשותף ובניהולו‪ ,‬עומדת לו הזכות לפעול בעניין זה‬</w:t>
        <w:br/>
        <w:t>‫אל מול המוסדות שהופקדו על ניהול הבית המשותף ‪ -‬נציגות הבית המשותף‬</w:t>
        <w:br/>
        <w:t>‫והאסיפה הכללית של בעלי הדירות ‪ -‬בהתאם להוראות הדין‪ ,‬לרבות ככל שנדרש‬</w:t>
        <w:br/>
        <w:t>‫באמצעות הגשת תביעה מתאימה למפקח על רישום מקרקעין‪ .‬ברם‪ ,‬אין בטענה‬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  ‫מפקח על רישום מקרקעין‬</w:t>
        <w:br/>
        <w:t>‫מס' תיק‪5/1002/2020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‫להפרת חובה המוטלת על נציגות הבית המשותף בקשר עם ניהול תקין והחזקה של‬</w:t>
        <w:br/>
        <w:t>‫הרכוש המשותף בבית המשותף‪ ,‬כדי לפטור בעל דירה בבית משותף מקיום חובתו‪-‬‬</w:t>
        <w:br/>
        <w:t>‫הוא לשלם מלוא חלקו בהוצאות החזקה תקינה וניהול הרכוש המשותף‪ ,‬במועד‬</w:t>
        <w:br/>
        <w:t>‫וכסדרו ‪.‬‬</w:t>
        <w:br/>
        <w:t>‫בענייננו‪ ,‬אין חולק כי צסוואן לא שילמה חלקה בהוצאות החזקה תקינה וניהול‬        ‫‪.20‬‬</w:t>
        <w:br/>
        <w:t>‫הרכוש המשותף‪ ,‬הן הוצאות שוטפות בסך של ‪ 6,600‬ש"ח עבור החודשים ספטמבר‬</w:t>
        <w:br/>
        <w:t>‫‪ 2016‬עד דצמבר ‪ ,2019‬הן הוצאות מיוחדות בסך של ‪ 1,000‬ש"ח‪ ,‬בגין איטום‬</w:t>
        <w:br/>
        <w:t>‫וזיפות גג הבית המשותף בחודש אוקטובר ‪ .2018‬בכתב ההגנה לא טענה צסוואן כי‬</w:t>
        <w:br/>
        <w:t>‫החוב הנטען בכתב התביעה הוא בגין הוצאות שאינן מסוג אלה הקבועות בסעיף‬</w:t>
        <w:br/>
        <w:t>‫‪)58‬א( לחוק המקרקעין או בשיעור שאינו בהתאם להוראת דין זו‪.‬‬</w:t>
        <w:br/>
        <w:t>‫די באמור כדי לקבל התביעה‪.‬‬     ‫‪.21‬‬</w:t>
        <w:br/>
        <w:t>‫הנני לדחות טענת צסוואן לפטרהּ מכל חבות‪ ,‬כך לשון כתב ההגנה‪ ,‬בשל זכות קיזוז‬     ‫‪.22‬‬</w:t>
        <w:br/>
        <w:t>‫בגין הוצאות שנדרשה להן‪ ,‬כנטען‪ ,‬לתיקון נזקים בדירתה ולתיקון ליקויים ברכוש‬</w:t>
        <w:br/>
        <w:t>‫המשותף‪ .‬כפי ששניתי בפסקי דין קודמים‪ ,‬בעל דירה אינו רשאי לקזז חיובים כספיים‬</w:t>
        <w:br/>
        <w:t>‫‪ -‬שלשיטתו זכאי להיפרע מנציגות הבית המשותף ‪ -‬מחלקו בהוצאות החזקה תקינה‬</w:t>
        <w:br/>
        <w:t>‫וניהול הרכוש המשותף בבית המשותף כפי חובתו מכוח הוראת סעיף ‪)58‬א( לחוק‬</w:t>
        <w:br/>
        <w:t>‫המקרקעין‪ .‬זאת‪ ,‬מכל אחד מהטעמים הבאים‪:‬‬</w:t>
        <w:br/>
        <w:t>‫האחד‪ ,‬בהעדר הוראה בדין המהותי‪ ,‬הלא הוא חוק המקרקעין‪ ,‬המעניקה לבעל דירה‬       ‫‪.23‬‬</w:t>
        <w:br/>
        <w:t>‫בבית משותף זכות קיזוז‪ .‬חוק המקרקעין מורנו הוראות קיזוז פרטניות בשני מקרים‬</w:t>
        <w:br/>
        <w:t>‫בלבד‪ :‬הראשון‪ ,‬ביחס לחובות שבעל מקרקעין ומקים מבנה במקרקעין חבים זה לזה‬</w:t>
        <w:br/>
        <w:t>‫לפי פרק ד' לחוק )הוראת סעיף ‪ 26‬לחוק(‪ .‬השני‪ ,‬ביחס לחובות ששותפים במקרקעין‬</w:t>
        <w:br/>
        <w:t>‫חבים זה לזה עקב השיתוף לפי פרק ה' לחוק )הוראת סעיף ‪ 36‬לחוק(‪ .‬אין בפרק ו'‬</w:t>
        <w:br/>
        <w:t>‫לחוק המקרקעין שעניינו 'בתים משותפים'‪ ,‬החל על ענייננו‪ ,‬הוראה דומה‪ .‬יתרה‬</w:t>
        <w:br/>
        <w:t>‫מזאת‪ ,‬המחוקק הוסיף וציוונו במפורש בהוראת סעיף ‪)56‬א( לחוק‪ ,‬כי הוראות פרק‬</w:t>
        <w:br/>
        <w:t>‫ה' לא יחולו על הרכוש המשותף‪ .‬בכלל זאת‪ ,‬הוראת הקיזוז הקבועה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‫מפקח על רישום מקרקעין‬</w:t>
        <w:br/>
        <w:t>‫מס' תיק‪5/1002/2020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‫השני‪ ,‬בהעדר תחולה להסדר הקיזוז הכללי הקבוע בהוראת סעיף ‪)53‬א( לחוק‬          ‫‪.24‬‬</w:t>
        <w:br/>
        <w:t>‫החוזים )חלק כללי(‪ ,‬תשל"ג‪ ,1973-‬על מערך היחסים שבין בעל דירה לנציגות הבית‬</w:t>
        <w:br/>
        <w:t>‫המשותף‪ .‬סעיף ‪)53‬א( לחוק החוזים קובע לאמור‪" :‬חיובים כספיים שצדדים חבים‬</w:t>
        <w:br/>
        <w:t>‫זה לזה מתוך עסקה אחת והגיע המועד לקיומם‪ ,‬ניתנים לקיזוז בהודעה של צד אחד‬</w:t>
        <w:br/>
        <w:t>‫למשנהו; והוא הדין בחיובים כספיים שלא מתוך עסקה אחת‪ ,‬אם הם חיובים‬</w:t>
        <w:br/>
        <w:t>‫קצובים‪ ".‬אין בחובה המוטלת על בעל דירה בבית משותף לשלם הוצאות החזקת‬</w:t>
        <w:br/>
        <w:t>‫הרכוש המשותף‪ ,‬מחד גיסא‪ ,‬ובטענת בעל הדירה לשיפוי בגין הוצאה שהוציא‬</w:t>
        <w:br/>
        <w:t>‫כטענתו לתיקון פגם ברכוש המשותף‪ ,‬מאידך גיסא‪ ,‬בגדר חיובים כספיים )חובות(‬</w:t>
        <w:br/>
        <w:t>‫הדדיים‪ .‬אין מדובר כלל ב'עסקה' בין בעלים של דירה בבית משותף לנציגות הבית;‬</w:t>
        <w:br/>
        <w:t>‫אין גם בטענת בעל דירה בבית משותף לשיפוי משום חיוב כספי אשר קיים מועד‬</w:t>
        <w:br/>
        <w:t>‫לקיומו‪.‬‬</w:t>
        <w:br/>
        <w:t>‫השלישי‪ ,‬לנוכח התכלית העומדת בבסיס החובה המוטלת על כל בעל דירה בבית‬         ‫‪.25‬‬</w:t>
        <w:br/>
        <w:t>‫משותף להשתתף בהוצאות החזקת הרכוש המשותף‪ ,‬הקבועה בהוראת סעיף ‪)58‬א(‬</w:t>
        <w:br/>
        <w:t>‫לחוק המקרקעין‪ .‬עיקרה‪ ,‬להבטיח החזקה תקינה וניהול הרכוש המשותף בבית‬</w:t>
        <w:br/>
        <w:t>‫המשותף באופן מלא ורציף‪ .‬אלה מתאפשרים אך אודות לכספים הנצברים בקופת‬</w:t>
        <w:br/>
        <w:t>‫הבית המשותף שמקורם בתשלום בעלי הדירות חלקם בהוצאות אלה באופן מלא‪,‬‬</w:t>
        <w:br/>
        <w:t>‫כסדרו ובמועד‪ .‬העמדת זכות קיזוז בידי בעלי דירות בבית משותף מחובתם‬</w:t>
        <w:br/>
        <w:t>‫המוחלטת להשתתף בהוצאות החזקת הרכוש המשותף‪ ,‬עלולה למוטט מוסד 'הבית‬</w:t>
        <w:br/>
        <w:t>‫המשותף'‪ ,‬אשר ייחודו בזכויות הקניין שחולקים בעלי הדירות במשותף ברכוש‬</w:t>
        <w:br/>
        <w:t>‫המשותף‪ ,‬לצד זכות הקניין של כל בעל דירה בבית המשותף בדירתו‪-‬הוא‪ .‬משמעה‪,‬‬</w:t>
        <w:br/>
        <w:t>‫כי כל אימת שבעל דירה יסבור כי זכאי הוא להיפרע חוב של נציגות הבית המשותף‬</w:t>
        <w:br/>
        <w:t>‫כלפיו‪ ,‬יקזזו מחיובו הכספי בגין חלקו בהוצאות החזקה תקינה וניהול הרכוש‬</w:t>
        <w:br/>
        <w:t>‫המשותף‪ .‬בתוך כך‪ ,‬תיפגע קופת הבית המשותף‪ ,‬אשר במוקדם תימצא בחסר‪,‬‬</w:t>
        <w:br/>
        <w:t>‫וממילא יפגע עד יעוקר המשאב המשמש נציגות הבית המשותף להחזקה תקינה של‬</w:t>
        <w:br/>
        <w:t>‫הרכוש המשותף בבית ולניהולו‪.‬‬</w:t>
        <w:br/>
        <w:t>‫לפיכך‪ ,‬דין התביעה להתקבל‪.‬‬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תיק‪5/451/2020 :‬‬                                                  ‫מפקח על רישום מקרקעין‬</w:t>
        <w:br/>
        <w:t>‫מס' תיק‪5/1002/2020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להורות חיוב צסוואן לשלם לנציגות סך של ‪ 7,600‬ש"ח‪ ,‬בגין חלקה בהוצאות‬     ‫‪.27‬‬</w:t>
        <w:br/>
        <w:t>‫החזקה תקינה וניהול הרכוש המשותף בבית המשותף לתקופה שמחודש ספטמבר‬</w:t>
        <w:br/>
        <w:t>‫‪ 2016‬ועד לחודש דצמבר ‪ .2019‬לסכום זה יתווספו הפרשי הצמדה וריבית ממועד‬</w:t>
        <w:br/>
        <w:t>‫הגשת התביעה )‪ (22.6.2020‬ועד למועד מלוא התשלום בפועל‪.‬‬</w:t>
        <w:br/>
        <w:t>‫אשר להוצאות המשפט‪ ,‬בנותני הדעת לאמות המידה שהותוו בעניין זה בתקנות‬          ‫‪.28‬‬</w:t>
        <w:br/>
        <w:t>‫סדר הדין האזרחי‪ ,‬תשע"ט‪ 2018-‬ובהלכה הפסוקה‪ ,‬תוך יישומן בנסיבות דנן ‪-‬‬</w:t>
        <w:br/>
        <w:t>‫שעיקרן קבלת תביעת הנציגות‪ ,‬עת ברקע הדברים פסק דין קודם שניתן נגד צסוואן‬</w:t>
        <w:br/>
        <w:t>‫בעילת תביעה זהה עבור תקופה קודמת בזמן ואשר לצורך ביצועו נאלצה הנציגות‬</w:t>
        <w:br/>
        <w:t>‫לנקוט הליכי הוצאה לפועל‪ ,‬ודחיית התביעה שכנגד על הסף ‪ -‬הנני לחייב צסוואן‬</w:t>
        <w:br/>
        <w:t>‫לשלם לנציגות הוצאות משפט בסך של ‪ 2,500‬ש"ח‪ .‬התשלום יבוצע בתוך ‪ 30‬ימים‬</w:t>
        <w:br/>
        <w:t>‫ממועד מתן פסק הדין‪ .‬ככל שלא ישולם במועד‪ ,‬יישא החיוב הפרשי הצמדה וריבית‬</w:t>
        <w:br/>
        <w:t>‫כחוק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להורות ביטול הדיון שנקבע ליום ‪.28.6.2021‬‬   ‫‪.29‬‬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,‬ב' אייר תשפ"א‪ 14 ,‬אפריל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