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01/408/2019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2021-04-08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:‬אשר דוד‬</w:t>
        <w:br/>
        <w:t>‫הבבא סאלי ‪ ,22‬ירושלים‬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‫משה פרץ‬                                     ‫נתבע‬</w:t>
        <w:br/>
        <w:t>‫הבבא סאלי ‪ ,22‬ירושלים‬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העיקרי של פסק דין זה הוא תשלום חוב שוטף לנציגות הבית המשותף‪ ,‬וכן מתן הרשאות‬</w:t>
        <w:br/>
        <w:t>‫לחשבון הבנק של הנציגות על ידי מי ששימש בעבר כחבר הנציגות וכבעל זכות חתימה‪.‬‬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,‬כך על פי טענתה‪ ,‬היא נציגות הבית המשותף ברחוב הבבא סאלי ‪ 22‬בירושלים‪.‬‬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הוא בעל דירה בבית המשותף‪ ,‬ושימש בעבר למשך תקופה קצרה כאחד מנציגי הנציגות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,‬שאינה מיוצגת‪ ,‬כללה בכתב התביעה הן את החוב הנטען של הנתבע‪ ,‬בגין תשלומים‬</w:t>
        <w:br/>
        <w:t>‫שוטפים לנציגות הבית המשותף‪ ,‬והן חובות של הבית המשותף שלטענתה‪ ,‬הנתבע‪ ,‬בזמן היותו נציג‬</w:t>
        <w:br/>
        <w:t>‫הנציגות‪ ,‬נמנע מלשלמם‪ .‬חובו של הנתבע בגין סכומים שוטפים שלא שילם עמד על פי כתב התביעה‬</w:t>
        <w:br/>
        <w:t>‫על סכום של ‪ ,₪ 4,500‬לפי סך של ‪ ₪ 180‬לחודש‪ .‬בהמשך ביקשה הנציגות לחייב את הנתבע גם בגין‬</w:t>
        <w:br/>
        <w:t>‫חובות שהצטברו בשל תשלומים שוטפים לאחר הגשת התביעה‪ ,‬לשנת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בכתב ההגנה‪ ,‬בתמצית‪ ,‬שהתובעת אינה הנציגות החוקית של הבית המשותף שכן לא‬</w:t>
        <w:br/>
        <w:t>‫נבחרה כדין‪ ,‬שפעל בתקופת היותו נציג הנציגות לשלם תשלומים של הנציגות‪ ,‬שההחלטה לסיים‬</w:t>
        <w:br/>
        <w:t>‫תפקידו כנציג הנציגות התקבלה במרמה‪ ,‬ושאינו מסכים להעביר תשלומים שוטפים לנציגות שלא‬</w:t>
        <w:br/>
        <w:t>‫נבחרה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מקדמי שהתקיים ביום ‪ 16.12.20‬בפני כב' המפקחת (כתוארה אז) י' ענתבי שרון‪ ,‬חזר הנתבע‬</w:t>
        <w:br/>
        <w:t>‫על עיקרי טענותיו‪ ,‬וטען שהתובעת אינה פועלת כנדרש בשירותים הניתנים מטעמה‪ ,‬וכן אמר שאם‬</w:t>
        <w:br/>
        <w:t>‫ייבחר ועד כדין‪ ,‬יעביר את החוב (עמ' ‪ 1‬לפרוטוקול הדיון שורות ‪ ,22-23‬עמ' ‪ 2‬לפרוטוקול שורה ‪.)13‬‬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בהחלטה שהתקבלה בסיום הדיון נקבע שתכונס אסיפה כללית בתוך ‪ 30‬יום לצורך בחירת‬</w:t>
        <w:br/>
        <w:t>‫נציגות‪ ,‬וכן שיתלו מודעות לענין כינוסה ‪ 4‬ימים מראש‪ ,‬ויכתב פרוטוקול‪ .‬כן נקבע כי לאחר בחירת‬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יבוא הנתבע בדברים עם הנציגות שנבחרה כדי להגיע לגובה חובו הרלוונטי לכתב התביעה‪.‬‬</w:t>
        <w:br/>
        <w:t>‫כן נקבע כי ככל שהצדדים לא יגיעו להבנות ייקבע התיק להמשך שמיעה‪ .‬עוד נקבע שחברי הנציגות‬</w:t>
        <w:br/>
        <w:t>‫החדשה ייגשו לבנק עם פרוטוקול הדיון כדי להעביר את חשבון הנציגות לניהולם‪.‬‬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4.2.21‬נמסרה הודעה על ידי התובעת על פיה נעשו ניסיונות רבים לקיים ישיבת בעלי דירות‬</w:t>
        <w:br/>
        <w:t>‫לצורך קיום ההחלטה הנ"ל‪ ,‬אולם מר פרץ הכביד ביותר על תיאום הישיבה‪ .‬על פי ההודעה ביום‬</w:t>
        <w:br/>
        <w:t>‫‪ 24.1.21‬התקיימה לבסוף ישיבה באמצעות אפליקציית "זום" בה השתתפו ‪ 9‬מתוך ‪ 12‬בעלי דירות‪,‬‬</w:t>
        <w:br/>
        <w:t>‫ונבחרה נציגות‪ .‬לטענת התובעת‪ ,‬למרות האמור‪ ,‬מר פרץ אינו מכיר בנציגות שנבחרה וממשיך שלא‬</w:t>
        <w:br/>
        <w:t>‫לשלם את חובו‪.‬‬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‫בתגובת מר פרץ מיום ‪ 16.2.21‬נטען כי הנציגות לא נבחרה כדין‪ ,‬כי במודעות שנתלו לצורך קיום‬</w:t>
        <w:br/>
        <w:t>‫האסיפה בכל אחת מהפעמים בהן נתלו מודעות‪ ,‬נפלו פגמים מסיבות שונות שפורטו בתגובה‪ ,‬ועל כן‬</w:t>
        <w:br/>
        <w:t>‫לא ניתן היה לקיים את האסיפה כפי שנקבע באותן מודעות‪ ,‬ושהאסיפה שנקבעה לבסוף בזום‬</w:t>
        <w:br/>
        <w:t>‫התקיימה שלא כדין שכן לא היתה הסכמה של כל בעלי הדירות לקיימה בזום‪ ,‬וכן שהסכום שנקבע‬</w:t>
        <w:br/>
        <w:t>‫לתשלום‪ ₪ 180 ,‬לחודש‪ ,‬הוא גבוה‪ ,‬שכן לטענתו די בסכום של ‪ ₪ 150‬לחודש‪.‬‬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קבעתי בהחלטה מיום ‪ 23.2.21‬כי ביום ‪ 15.3.21‬יתקיים דיון‪ ,‬וכי על הצדדים להגיע‬</w:t>
        <w:br/>
        <w:t>‫לדיון עם האסמכתאות הרלוונטיות‪ ,‬ולהיערך לחקירות ולסיכומים בעל פה‪ .‬כן הבהרתי כי ככל‬</w:t>
        <w:br/>
        <w:t>‫שיסתבר שלא שולמו על ידי הנתבע סכומים שאינם שנויים במחלוקת‪ ,‬ויסתבר שקיימת נציגות‬</w:t>
        <w:br/>
        <w:t>‫כדין‪ ,‬עלול הדבר להביא לפסיקת הוצאות משמעותיות על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15.3.21‬התקיים דיון במסגרתו נשמעו עדויות הצדדים‪ ,‬נערכו חקירות‪ ,‬והצדדים סיכמו‬</w:t>
        <w:br/>
        <w:t>‫טענותיהם בעל פה‪ .‬התובעת יוצגה על ידי נציגה‪ ,‬מר רביבו‪ ,‬והנתבע הגיע לדיון כשהוא מיוצג על ידי‬</w:t>
        <w:br/>
        <w:t>‫בנו‪ ,‬שהוא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הדיון העלה הנתבע טענות נוספות ובכללן כי לא התאפשר לו לעיין במסמכי הנציגות‪ ,‬וכי‬</w:t>
        <w:br/>
        <w:t>‫הסכום המבוקש גבוה ביחס להוצאות שיש לנציגות בפועל‪ .‬כן טען הנתבע שיש לחייב את התובעת‬</w:t>
        <w:br/>
        <w:t>‫בהוצאות שכן התובעת תבעה מלכתחילה מהנתבע סעדים נוספים של תשלום חובות הנציגות‬</w:t>
        <w:br/>
        <w:t>‫לתקופה בה שימש הנתבע נציג הנציגות‪ ,‬ולאחר מכן חזרה בה מסעדים אלו‪ ,‬לאחר שהובהר לה שאין‬</w:t>
        <w:br/>
        <w:t>‫המדובר בחובות אישיים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ואכתוב כי מצאתי שיש לקבל את התביעה בכל הנוגע לחובו של הנתבע בגין החודשים‬</w:t>
        <w:br/>
        <w:t>‫דצמבר ‪ 2017‬עד חודש דצמבר ‪ 2019‬כולל‪ ,‬בסך של ‪ ₪ 180‬לחודש‪ .‬בנוסף מצאתי שעל הנתבע לשלם‬</w:t>
        <w:br/>
        <w:t>‫חובות שוטפים נוספים שהצטברו לאחר הגשת התביעה ועד לסוף חודש דצמבר ‪ .2020‬כמו כן‪,‬‬</w:t>
        <w:br/>
        <w:t>‫מצאתי שהנציגות שנבחרה באסיפה מיום ‪ 24.1.21‬היא הנציגות של הבית המשותף‪ ,‬ועל כן ובהתאם‬</w:t>
        <w:br/>
        <w:t>‫להחלטה שנתנה ביום ‪ ,16.12.20‬באפשרותה להעביר על שמה את חשבון הבית המשותף שמספרו‬</w:t>
        <w:br/>
        <w:t>‫‪ 582572‬בבנק הפועלים אותו ניהל הנתבע כששימש כנציגות‪ .‬להלן 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שנבחרה ביום ‪ 24.1.21‬היא הנציגות החוקית‬</w:t>
        <w:br/>
        <w:t>‫מעדות מר רביבו מטעם התובעת עולה כי כבר ביום ‪ 24.10.17‬התקיימה אסיפת בעלי דירות‬</w:t>
        <w:br/>
        <w:t>‫במסגרתה נבחרו צורף מר רביבו לנציגות הבית המשותף‪ ,‬כן הוחלט במסגרתה לעדכן את דמי ועד‬</w:t>
        <w:br/>
        <w:t>‫הבית ל‪ ₪ 180‬לחודש‪ .‬עדותו של מר רביבו בעניין זה נתמכה בפרוטוקול האסיפה האמורה שהוגש‬</w:t>
        <w:br/>
        <w:t>‫על ידו‪ .‬כן עלה מעדותו כי באותה אסיפה נכחו ‪ 7‬מתוך ‪ 12‬בעלי הדירות‪ ,‬ללא הנתבע‪ ,‬ובאסיפה‬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‫נוספת שהתקיימה ביום ‪ ,21.12.17‬בנוכחות הנתבע‪ ,‬הוגש לנתבע מסמך חתום על ידי רוב בעלי‬</w:t>
        <w:br/>
        <w:t>‫הדירות בבקשה שיפנה את מקומו בועד‪ ,‬והוא התנגד לכך‪ .‬במסגרת פרוטוקול אותה אסיפה צוין‬</w:t>
        <w:br/>
        <w:t>‫שוב כי דמי הועד יעודכנו ל‪ ₪ 180‬לחודש‪ .‬עדותו של מר רביבו נתמכה גם בעניין זה בפרוטוקול‬</w:t>
        <w:br/>
        <w:t>‫האסיפה מיום ‪ 21.12.17‬שהוגש על ידו‪ .‬מר פרץ‪ ,‬הנתבע‪ ,‬כפר בזימון כדין לאסיפה מיום ‪,24.10.17‬‬</w:t>
        <w:br/>
        <w:t>‫בטענה שלא עלה בידי התובעת להציג הודעות שנתלו בבית המשותף לגבי זימון לאותה אסיפה‪ .‬יחד‬</w:t>
        <w:br/>
        <w:t>‫עם זאת‪ ,‬לא עלה בידי מר פרץ להפריך את קיומה של אותה אסיפה‪ ,‬ואף לא טען במסגרת עדותו‬</w:t>
        <w:br/>
        <w:t>‫שלא ידע על קיומה‪ ,‬ולפיכך אני מקבלת את גרסת התובעים כי אכן התקיימה אסיפה ביום ‪24.10.17‬‬</w:t>
        <w:br/>
        <w:t>‫כדין‪ ,‬במסגרתה צורף מר רביבו לנציגות‪ .‬עדותו של מר רביבו כי נתלו הודעות טרם קיום האסיפה‬</w:t>
        <w:br/>
        <w:t>‫אמינה בעיני‪ ,‬ואיני סבורה כי היעדר תיעוד לאותן הודעות משנת ‪ ,2017‬יש בה כדי להפריך את‬</w:t>
        <w:br/>
        <w:t>‫הטענה כי בעלי הדירות זומנו לאסיפה כדין‪ .‬מכל מקום‪ ,‬גם אם היה ממש בגרסתו של מר פרץ לגבי‬</w:t>
        <w:br/>
        <w:t>‫היעדר תוקף לאותה אסיפה‪ ,‬אני דוחה את טענתו לעניין מעמדה של התובעת כנציגות הבית‬</w:t>
        <w:br/>
        <w:t>‫המשותף ממספר טעמים‪.‬‬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,‬כפי שנקבע בפסיקה‪ ,‬החוק אינו מכיר במצב של היעדר נציגות‪ ,‬ומי שטוען כי הנציגות אינה‬</w:t>
        <w:br/>
        <w:t>‫הנציגות החוקית‪ ,‬עליו להראות נציגות אחרת (ר' לעניין זה עש"א ‪( 9047-03-19‬מחוזי חיפה) ארביב‬</w:t>
        <w:br/>
        <w:t>‫נ' הבית המשותף (‪[ )28.4.19‬פורסם בנבו])‪.‬הנתבע לא טען וממילא לא הראה שקיימת נציגות אחרת‬</w:t>
        <w:br/>
        <w:t>‫לבית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,‬הנתבע לא כפר בכך שהפסיק להיות חבר הנציגות בעקבות האסיפה שהתקיימה בנוכחותו‬</w:t>
        <w:br/>
        <w:t>‫ביום ‪ .21.12.17‬גם אם הנתבע כפר בכך שמר רביבו צורף לנציגות‪ ,‬הרי שאינו כופר בכך שמר אשר‬</w:t>
        <w:br/>
        <w:t>‫דוד‪ ,‬אשר נכח מטעם הנציגות בדיון שהתקיים בפני ביום ‪ ,15.3.21‬היה נציג הנציגות יחד עם הנתבע‬</w:t>
        <w:br/>
        <w:t>‫לפני האסיפה מיום ‪ ,21.12.17‬ולא טען שהיתה החלטה להעבירו מהנציגות‪ .‬לכן אין מחלוקת‬</w:t>
        <w:br/>
        <w:t>‫שהתביעה הוגשה גם על דעתו של מר אשר‪ ,‬אשר הנתבע לא כפר מעולם בהיותו נציג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,‬אמנם בהחלטת המפקחת (כתוארה אז) ענתבי שרון נקבע כי יש לכנס אסיפת בעלי דירות‬</w:t>
        <w:br/>
        <w:t>‫בתוך ‪ 30‬יום כדי לבחור נציגות‪ ,‬אולם מקריאת פרוטוקול הדיון עולה כי ההחלטה נקבעה לא בשל‬</w:t>
        <w:br/>
        <w:t>‫דחיית טענות התובעת בדבר היותה נציגות חוקית‪ ,‬שכן ההחלטה ניתנה בטרם נשמעו עדויות‬</w:t>
        <w:br/>
        <w:t>‫הצדדים בעניין‪ ,‬אלא בשל דברי הנתבע במסגרת הדיון כי לאחר בחירת נציגות‪ ,‬ישלם לה את סכום‬</w:t>
        <w:br/>
        <w:t>‫התביעה (עמוד ‪ 2‬לפרוטוקול הדיון שורה ‪ .)13‬מכאן שההחלטה נתנה כדי לייעל את ההליך‪ ,‬ומבלי‬</w:t>
        <w:br/>
        <w:t>‫להכריע בטענת הנתבע לעניין מעמדה של התובעת‪ .‬מעדותו של מר רביבו עולה שבעקבות ההחלטה‬</w:t>
        <w:br/>
        <w:t>‫האמורה של כב' המפקחת (כתוארה אז) ענתבי שרון‪ ,‬נעשו מאמצים כנים ורבים לקיום אסיפה‬</w:t>
        <w:br/>
        <w:t>‫נוספת לבחירת נציגות‪ ,‬אולם הנתבע הכביד ביותר על האפשרות לקיים אסיפה כאמור‪ .‬האסיפה‬</w:t>
        <w:br/>
        <w:t>‫התקיימה בסופו של דבר באמצעות אפליקציית זום‪ .‬הנתבע מצדו טען שלא ניתן לקיים אסיפה‬</w:t>
        <w:br/>
        <w:t>‫באמצעות אפליקציית זום ללא הסכמה של כל בעלי הדירות לקיום האסיפה באופן זה‪ ,‬וכן טען שלא‬</w:t>
        <w:br/>
        <w:t>‫קיבל את ההודעה על קיום אסיפה זו‪ ,‬ואינו יודע להשתמש בזום‪ .‬איני מקבלת את טענת הנתבע‬</w:t>
        <w:br/>
        <w:t>‫שיש צורך בהסכמת כל בעלי הדירות לצורך קיום אסיפת בעלי דירות באמצעות אפליקציית זום‪,‬‬</w:t>
        <w:br/>
        <w:t>‫לאור הנסיבות שהוכחו על ידי התובעת‪ .‬הנתבע הוא שהתנגד לקיום האסיפה בכל דרך אחרת והכביד‬</w:t>
        <w:br/>
        <w:t>‫על זימונו אליה‪ ,‬הן בכך שיצא על דעת עצמו מקבוצת הוואצאפ של דיירי הבית המשותף‪ ,‬הן‬</w:t>
        <w:br/>
        <w:t>‫בבקשתו לבטל את המועד הראשון שנקבע בטענה שיש לנסח את ההודעה על האסיפה באופן שונה‪,‬‬</w:t>
        <w:br/>
        <w:t>‫הן בהתנגדותו שהאסיפה תיערך בבית משפחת רביבו‪ ,‬ואח"כ התנגדותו לקיימה בלובי הבית‬</w:t>
        <w:br/>
        <w:t>‫המשותף‪ ,‬ובחניון (ר' עדות מר רביבו בעמוד ‪ 3‬לפרוטוקול הדיון מיום ‪ 15.3.21‬שורות ‪ .)7-29‬גם אם‬</w:t>
        <w:br/>
        <w:t>‫היה צדק מסויים בטענות הנתבע לעניין מיקום האסיפה‪ ,‬הרי שהעובדה שהביע התנגדויות בלבד‪,‬‬</w:t>
        <w:br/>
        <w:t>‫ולא עשה כל מאמץ למצוא פתרון לקיומה של האסיפה‪ ,‬מביאה למסקנה כי ניסה בכל דרך להכביד‬</w:t>
        <w:br/>
        <w:t>‫על קיומה‪ .‬בנוסף‪ ,‬התובעת הוכיחה שתלתה את ההודעה על קיום האסיפה באמצעות אפליקציית‬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‫זום ביום ‪ 24.12.20‬על דלתו של הנתבע (עמוד ‪ 3‬לפרוטוקול הדיון מיום ‪ 15.3.21‬שורות ‪.)27-29‬‬</w:t>
        <w:br/>
        <w:t>‫הנתבע אמנם טען שלא ראה את ההודעה‪ ,‬אך בהתחשב בהכבדה הרבה שגרם‪ ,‬אני סבורה כי די‬</w:t>
        <w:br/>
        <w:t>‫במאמצים שהשקיעה התובעת בעניין‪ ,‬וכי אין בכך שלא ראה את ההודעה‪ ,‬כדי לפגום בתוקף‬</w:t>
        <w:br/>
        <w:t>‫האסיפה שהתקיימה למעשה תוך השתתפות מרבית בעלי הדירות‪ .‬בהקשר זה אוסיף כי על פי סעיף‬</w:t>
        <w:br/>
        <w:t>‫‪(7‬ב) לתקנון במצוי שבתוספת לחוק המקרקעין‪ ,‬התשכ"ט – ‪( 1969‬להלן‪ :‬חוק המקרקעין)‪ ,‬החל על‬</w:t>
        <w:br/>
        <w:t>‫ענייננו‪ ,‬די בהצגת ההודעה על האסיפה במקום בולט על פני הבית המשותף או בתוכו‪ .‬איני סבורה‬</w:t>
        <w:br/>
        <w:t>‫שהיה צורך בהסכמת כל בעלי הדירות לקיום האסיפה באמצעות אפליקציית זום‪ ,‬זאת מכיוון שחוק‬</w:t>
        <w:br/>
        <w:t>‫המקרקעין אינו קובע כי אסיפה צריכה להתקיים דווקא באופן פיזי‪ ,‬ויש לפרש את החוק באופן‬</w:t>
        <w:br/>
        <w:t>‫המאפשר קיומן של אסיפות בעלי דירות בדרך סבירה על פי הנסיבות‪ .‬לכן בנסיבות בהן עקב מגיפת‬</w:t>
        <w:br/>
        <w:t>‫הקורונה וטענות הנתבע עצמו‪ ,‬נמצא כי קיים קושי לקיים אסיפה באופן פיזי‪ ,‬ומאידך כאשר קיימת‬</w:t>
        <w:br/>
        <w:t>‫החלטה של ערכאה זו על פיה יש לקיים אסיפה‪ ,‬קיום האסיפה באמצעות אפליקציית זום‪ ,‬כאשר‬</w:t>
        <w:br/>
        <w:t>‫אף בעל דירה לא הביע התנגדות לכך טרם האסיפה‪ ,‬היא פעולה סבירה‪ .‬על פי עדותו של מר רביבו‪,‬‬</w:t>
        <w:br/>
        <w:t>‫במסגרת אותה אסיפה נבחרו שוב חברי הנציגות שנבחרו בעבר‪ .‬כנציגות הבית המשותף‪ ,‬ועל כן ככל‬</w:t>
        <w:br/>
        <w:t>‫שהיה פגם בבחירת הנציגות בשנת ‪( 2017‬ואני סבורה שלא היה פגם כזה) הרי שתוקן באסיפה‬</w:t>
        <w:br/>
        <w:t>‫שהתקיימה ביום ‪.24.12.20‬‬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,‬אני קובעת כי התובעת היא הנציגות החוקית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‫חובו החודשי של הנתבע הוא ‪ ₪ 180‬לחודש‬</w:t>
        <w:br/>
        <w:t>‫טענתו העיקרית של הנתבע היא שגובה הסכום של ‪ ₪ 180‬לחודש הוא גבוה‪ ,‬וניתן להסתפק ב‪150‬‬</w:t>
        <w:br/>
        <w:t>‫‪ ₪‬לחודש‪ .‬למרות זאת הנתבע נמנע משלשלם גם את הסכום של ‪ ₪ 150‬לחודש (בטענה שהנציגות‬</w:t>
        <w:br/>
        <w:t>‫אינה חוקית)‪.‬‬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,‬נמנע ממנו לעיין בדוחות הנציגות כדי להראות שדי בגבייה של ‪ ₪ 150‬לחודש כדי‬</w:t>
        <w:br/>
        <w:t>‫לכסות את הוצאות הבית המשותף‪ .‬אציין בהקשר זה כי לטענת הנציגות‪ ,‬נמסר לבנו של הנתבע‬</w:t>
        <w:br/>
        <w:t>‫קישור אינטרנטי לדוחות‪ ,‬אולם לטענת בנו של הנתבע‪ ,‬לא הצליח להיכנס לדוחות באמצעות‬</w:t>
        <w:br/>
        <w:t>‫הקישור‪.‬‬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טענת הנתבע לעניין גובה הסכום החודשי‪.‬‬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,‬כפי שנכתב לעיל‪ ,‬הוחלט להעלות את דמי הועד החודשיים ל‪ ₪ 180‬לחודש עוד בישיבת‬</w:t>
        <w:br/>
        <w:t>‫בעלי הדירות מיום ‪ ,24.10.17‬והודעה נמסרה על כך לנתבע לכל המאוחר ביום ‪ ,21.12.17‬במסגרת‬</w:t>
        <w:br/>
        <w:t>‫פרוטוקול הישיבה בה נכח‪.‬‬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,‬פרשנות סבירה של סעיף ‪ 58‬לחוק המקרקעין מאפשרת לנציגות לגבות במסגרת התשלומים‬</w:t>
        <w:br/>
        <w:t>‫השוטפים גם סכומים סבירים העולים על תחשיב ההוצאות הצפוי‪ ,‬כדי שתתאפשר לה התנהלות‬</w:t>
        <w:br/>
        <w:t>‫תקינה כגון לצורך ביצוע תיקונים דחופים ברכוש המשותף‪ .‬הדרך להביא לשינוי הסכומים הנגבים‪,‬‬</w:t>
        <w:br/>
        <w:t>‫בטענה שהם גבוהים מהנדרש‪ ,‬כל עוד לא מדובר בחריגה בלתי סבירה‪ ,‬אינה באמצעות סירוב‬</w:t>
        <w:br/>
        <w:t>‫לשלמם‪ ,‬ואף לא באמצעות הגשת תביעה‪ ,‬אלא באמצעות הבאת הצעת החלטה בעניין לאסיפה‬</w:t>
        <w:br/>
        <w:t>‫הכללית של בעלי הדירות‪ .‬ככל שרוב בעלי הדירות מסכימים לביצוע תשלומים כאמור‪ ,‬ולא נטען כי‬</w:t>
        <w:br/>
        <w:t>‫יש בכך כדי לקפח את הנתבע ביחס לאחרים‪ ,‬הרי שהסכמת מרבית בעלי הדירות מחייבת גם את‬</w:t>
        <w:br/>
        <w:t>‫הנתבע‪ .‬במקרה דנן‪ ,‬לטענת התובעת וכעולה מעדות נציגה‪ ,‬לא די היה בגביה של ‪ ₪ 150‬לחודש‬</w:t>
        <w:br/>
        <w:t>‫לדירה כדי לכסות את הוצאות הבית המשותף‪ ,‬וזאת בין היתר לאור הימנעותו של הנתבע מתשלום‬</w:t>
        <w:br/>
        <w:t>‫חובותיו‪ ,‬דבר שהטיל הוצאות נוספות על יתר בעלי הדירות (ר' עדות מר רביבו בעמוד ‪ 3‬לפרוטוקול‬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מיום ‪ 15.3.21‬שורות ‪ ,4-5‬וכן דבריו בעמ' ‪ 1‬לפרוטוקול הדיון שורות ‪ .)18-21‬הפער בין הסכום‬</w:t>
        <w:br/>
        <w:t>‫שהנתבע סבור שיש לגבות (‪ )₪ 150‬לבין הסכום עליו הוחלט בפועל (‪ )₪ 180‬אינו גדול באופן המעלה‬</w:t>
        <w:br/>
        <w:t>‫חשש כי נגבים סכומים בלתי סבירים באופן המצדיק ביטול ההחלטה שהתקבלה בענין‪.‬‬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,‬נציג התובעת העיד כי יתר בעלי הדירות שילמו את הסך האמור במשך כל התקופה שאליה‬</w:t>
        <w:br/>
        <w:t>‫מתייחס כתב התביעה (עמ' ‪ 3‬לפרוטוקול הדיון שורה ‪ .)5‬מכאן שקיימת הסכמה לסכום זה על ידי‬</w:t>
        <w:br/>
        <w:t>‫יתר בעלי הדירות‪ ,‬ודי בכך כדי להראות שקיים רוב לחיוב בסכום האמור‪ .‬לנתבע אין טענה כי יש‬</w:t>
        <w:br/>
        <w:t>‫לחייבו בסכום נמוך מהסכום שבו מחויבים יתר בעלי הדירות‪ ,‬ושחיובו בסך הנ"ל מהווה קיפוח‬</w:t>
        <w:br/>
        <w:t>‫לעומת בעלי הדירות האחרים‪ ,‬וטענתו היא שיש לחייב את כולם בסכום נמוך יותר‪ ,‬ועל כן לא ניתן‬</w:t>
        <w:br/>
        <w:t>‫לקבל את דעת המיעוט של הנתבע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,‬דין טענות הנתבע שעל התובעת להראות כי הוציאה את ההוצאות הפועל‪ ,‬ולהציג לו דוחות‬</w:t>
        <w:br/>
        <w:t>‫בטרם ישלם את חובו‪ ,‬כמו גם טענותיו בנוגע להתנהלות הנציגות כמצדיקות את אי תשלום החוב‪,‬‬</w:t>
        <w:br/>
        <w:t>‫להידחות‪ .‬זאת הן משום שמדובר בטענות שלא נטענו בכתב ההגנה‪ ,‬ומהוות הרחבת חזית אסורה‪,‬‬</w:t>
        <w:br/>
        <w:t>‫והן משום שגם לגופו של עניין‪ ,‬כפי שנקבע בפסיקה‪ ,‬טענות מסוג זה אינן גורעות מחובתו לשלם את‬</w:t>
        <w:br/>
        <w:t>‫חובו לנציגות (ר' לדוגמא דברי כבוד השופטת ל' ביבי בעש"א ‪ 34810-10-18‬רבין נ' נציגות הבית‬</w:t>
        <w:br/>
        <w:t>‫ברח' רמז ‪ 35‬תל אביב (‪[)15.4.19‬פורסם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‫סעדי התביעה שנמחקו‬</w:t>
        <w:br/>
        <w:t>‫אמנם התביעה הוגשה מלכתחילה על סך של ‪ ₪ 18,193.37‬אשר כלל בין היתר סכומים שאינם חובות‬</w:t>
        <w:br/>
        <w:t>‫אישיים של הנתבע‪ ,‬אלא חובות נטענים של הנציגות בזמן היותו חבר בה‪ .‬מפרוטוקול הדיון מיום‬</w:t>
        <w:br/>
        <w:t>‫‪ 16.12.20‬עולה כי כבר ב דיון המקדמי הראשון הסכימה התובעת למחיקת הסעדים בהקשר זה‪,‬‬</w:t>
        <w:br/>
        <w:t>‫וביקש להעביר את יתרות הכספים שבחשבון הנציגות שניהל הנתבע (עמ' ‪ 2‬לפרוטוקול הדיון שורות‬</w:t>
        <w:br/>
        <w:t>‫‪ .)3-8‬נציג הנציגות חזר גם במסגרת הדיון שהתקיים ביום ‪ 15.3.21‬על הבנתו שלא היה מקום לתבוע‬</w:t>
        <w:br/>
        <w:t>‫את הנתבע בגין חובות של הנציגות שנוצרו בתקופת היותו חבר הנציגות (עמ' ‪ 2‬לפרוטוקול שורות‬</w:t>
        <w:br/>
        <w:t>‫‪ .)14-16‬לפיכך‪ ,‬ולמען הסר ספק‪ ,‬אני מורה על מחיקת הסעדים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,‬ולאור הקביעות דלעיל בדבר מעמדה של הנציגות הנוכחית‪ ,‬יש להעביר את חשבון‬</w:t>
        <w:br/>
        <w:t>‫הבנק שניהל מר פרץ בעבר בשם הנציגות‪ ,‬חשבון מספר ‪ 582572‬בבנק פועלים‪ ,‬על שם הנציגות‬</w:t>
        <w:br/>
        <w:t>‫החדשה‪ ,‬באמצעות מר רביבו אברהם ומר אשר דוד‪ .‬ככל שתידרש פעולה כלשהי מצד מר משה פרץ‬</w:t>
        <w:br/>
        <w:t>‫לצורך כך‪ ,‬על מר פרץ לפעול להעברת הזכויות בחשבון כאמור לעיל בתוך ‪ 30‬יום‪ .‬לחילופין‪,‬‬</w:t>
        <w:br/>
        <w:t>‫באפשרות מר פרץ לבצע בתוך המועד האמור העברה של יתרות בחשבון לחשבון החדש של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‫לאור האמור לעיל‪ ,‬על הנתבע לשלם לתובעת את חובו בסך של ‪ 4,500‬בגין הסכומים שנתבעו בכתב‬</w:t>
        <w:br/>
        <w:t>‫התביעה (עד חודש דצמבר ‪ 2019‬כולל)‪ ,‬וזאת 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,‬ומכיוון שעלה כי הנתבע לא שילם את חובותיו גם לשנת ‪ ,2020‬כאשר הסכום החודשי שנדרש‬</w:t>
        <w:br/>
        <w:t>‫לשלם בגין כל חודש היה ‪ ,₪ 180‬שהוא אותו סכום חודשי שהיה עליו לשלם בהתאם לכתב התביעה‪,‬‬</w:t>
        <w:br/>
        <w:t>‫אני מורה לנתבע לשלם גם את חובו לשנת ‪ ,2020‬בסך של ‪( ₪ 2,160‬על פי חישוב של ‪ ₪ 180‬לחודש)‬</w:t>
        <w:br/>
        <w:t>‫וזאת בתוך ‪ 30‬יום מהיום‪ .‬זאת בהתאם לסמכותי על פי סעיף ‪ 75‬לחוק המקרקעין‪ ,‬תשכ"ט – ‪,1969‬‬</w:t>
        <w:br/>
        <w:t>‫המאפשר למפקח על רישום מקרקעין לסטות מדיני הראיות ומסדרי הדין הנהוגים בבתי המשפט‪.‬‬</w:t>
        <w:br/>
        <w:t>‫הטעמים לסטייה זו מסדרי הדין ומסדרי הראיות הם חסכון בהליכים נוספים אשר עלולים להטיל‬</w:t>
        <w:br/>
        <w:t>‫הוצאות על הצדדים‪ ,‬חיסכון בזמנם של הצדדים וחסכון בהגשת תביעות נוספות בגין תקופה זו‪,‬‬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ממילא עלה במסגרת הדיונים כי מדובר בסכומים חודשיים זהים‪ ,‬ובהימנעות של הנתבע‬</w:t>
        <w:br/>
        <w:t>‫מלשלמם בשל אותן טענות שהעלה שהליך זה‪ .‬הכרעה זו תואמת את דברי כב' בית המשפט המחוזי‬</w:t>
        <w:br/>
        <w:t>‫בע"א (מחוזי ב"ש) ‪ 1133/03‬קבלו ברוך נ' נציגות הבית המשותף (‪[)17.5.04‬פורסם בנבו](ר' עמ' ‪3‬‬</w:t>
        <w:br/>
        <w:t>‫לפסק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הנתבע יאפשר העברת הזכויות בחשבון הבנק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להוצאות‪ ,‬בהתחשב בטרחה הרבה שגרם הנתבע לתובעת‪ ,‬אשר גרמה להתארכות ההליך‪,‬‬</w:t>
        <w:br/>
        <w:t>‫ויחד עם זאת בהתחשב בכך שהתביעה המקורית כללה סעדים כספיים שנמחקו בהמשך‪ ,‬אני פוסקת‬</w:t>
        <w:br/>
        <w:t>‫כי על הנתבע לשלם לתובעת הוצאות בסך של ‪ ₪ 379‬בגין אגרה וכן סך של ‪ ₪ 1,500‬בגין הוצאות‬</w:t>
        <w:br/>
        <w:t>‫נוספות‪ .‬התובעת אינה זכאית להחזר הוצאות בגין ההליך שנוהל בבית המשפט לתביעות קטנות‪,‬‬</w:t>
        <w:br/>
        <w:t>‫כפי שביקשה‪ ,‬הן משום שמדובר בהוצאות הנוגעות להליך אחר‪ ,‬והן משום שככל שהתביעה שהוגשה‬</w:t>
        <w:br/>
        <w:t>‫לבית המשפט לתביעות קטנות נגעה לעניינים נשוא הליך זה‪ ,‬הרי שהיה על התובעת להגיש‬</w:t>
        <w:br/>
        <w:t>‫מלכתחילה את ההליך בפני ערכאה זו‪ ,‬ואין מקום לזכותה בהוצאות שנגרמו בשל טעות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30 ,‬ספטמבר ‪ ,2021‬כ"ד תשרי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01/408/2019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