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12/30/2020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2021-03-02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תיק‪12/30/2020 :‬‬                                               ‫מפקח על רישום מקרקעין‬</w:t>
        <w:br/>
        <w:t>‫מס' בקשה‪12/106/2020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אליהו ובעלי הדירות מרח' נורדאו ‪ 2‬אשדוד‬     ‫‪1‬‬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‫זידמן ז'נט ובעלי הדירות מרח' נורדאו ‪ 4‬אשדוד‬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‫הבל חנה ובעלי הדירות מרח' נורדאו ‪ 6‬אשדוד‬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 פורמן‬</w:t>
        <w:br/>
        <w:t>‫העצמאות ‪ ,93/307‬אשדוד‬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‫פוני מרים‬      ‫‪1‬‬    ‫נתבעים‬</w:t>
        <w:br/>
        <w:t>‫נורדאו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 יוסף‬      ‫‪2‬‬</w:t>
        <w:br/>
        <w:t>‫נורדאו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 אביבה‬       ‫‪3‬‬</w:t>
        <w:br/>
        <w:t>‫נורדאו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עמרם‬      ‫‪4‬‬</w:t>
        <w:br/>
        <w:t>‫נורדאו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סימי‬     ‫‪5‬‬</w:t>
        <w:br/>
        <w:t>‫נורדאו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‫טייב סולטנה טרזה‬      ‫‪6‬‬</w:t>
        <w:br/>
        <w:t>‫נורדאו ‪ ,4‬אשדוד‬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‫בחבוט רבקה‬       ‫‪7‬‬</w:t>
        <w:br/>
        <w:t>‫נורדאו ‪ ,4‬אשדוד‬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‫פלג מרים‬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דקל ברוקמן‬</w:t>
        <w:br/>
        <w:t>‫נורדאו ‪ ,8‬אשדוד‬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תיק‪12/30/2020 :‬‬                                           ‫מפקח על רישום מקרקעין‬</w:t>
        <w:br/>
        <w:t>‫מס' בקשה‪12/106/2020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‫סנטהאוז עמוס‬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יפת תומר‬</w:t>
        <w:br/>
        <w:t>‫נורדאו ‪ ,6‬אשדוד‬</w:t>
        <w:br/>
        <w:t>‫טל'‪ 0507620399:‬פקס‪036349997:‬‬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‫סנטהאוז סופיה‬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יפת תומר‬</w:t>
        <w:br/>
        <w:t>‫נורדאו ‪ ,6‬אשדוד‬</w:t>
        <w:br/>
        <w:t>‫טל'‪ 0507620399:‬פקס‪036349997:‬‬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 אריה‬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יפת תומר‬</w:t>
        <w:br/>
        <w:t>‫נורדאו ‪ ,6‬אשדוד‬</w:t>
        <w:br/>
        <w:t>‫טל'‪ 0507620399:‬פקס‪036349997:‬‬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‫אוברסט סטפן ז"ל‪ ,‬באמצעות טלי אוברסט‬       ‫‪13‬‬</w:t>
        <w:br/>
        <w:t>‫נורדאו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‫פלג יוסף ז"ל‬   ‫‪15‬‬</w:t>
        <w:br/>
        <w:t>‫נורדאו ‪ ,4‬אשדוד‬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‫אוגוסטין גוסטה ז"ל‬   ‫‪16‬‬</w:t>
        <w:br/>
        <w:t>‫נורדאו ‪ ,4‬אשדוד‬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‫אוגוסטין דוד ז"ל‬   ‫‪17‬‬</w:t>
        <w:br/>
        <w:t>‫נורדאו ‪ ,4‬אשדוד‬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‫פורטל חיים‬    ‫‪18‬‬</w:t>
        <w:br/>
        <w:t>‫נורדאו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‫אביקסיס זהבה‬     ‫‪19‬‬</w:t>
        <w:br/>
        <w:t>‫נורדאו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‫אוברסט אלוירה‪ ,‬באמצעות טלי אוברסט ‪ ,‬אחר ‪067133827‬‬      ‫‪20‬‬</w:t>
        <w:br/>
        <w:t>‫נורדאו ‪ ,2‬אשדוד‬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תיק‪12/30/2020 :‬‬                                              ‫מפקח על רישום מקרקעין‬</w:t>
        <w:br/>
        <w:t>‫מס' בקשה‪12/106/2020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‫גאון נדל"ן בע"מ‬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לירון ליברמן‬</w:t>
        <w:br/>
        <w:t>‫דרך בגין מנחם ‪ ,41‬רמת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 תביעה לאישור בצוע פרויקט חיזוק מכח תמ"א ‪( 38/3‬להלן‪" :‬הפרויקט") בבית המשותף‪,‬‬</w:t>
        <w:br/>
        <w:t>‫הידוע כחלקה ‪ 77‬בגוש ‪ ,2061‬ומורכב משלושה בניינים הידועים כרח' נורדאו ‪ 4 ,2‬ו‪ 6 -‬באשדוד‪.‬‬</w:t>
        <w:br/>
        <w:t>‫‪ .2‬התובעים‪ ,‬בעלי הזכויות הרשומות בדירות בבית המשותף (עפ"י הנטען)‪ ,‬מבקשים בגדר‬</w:t>
        <w:br/>
        <w:t>‫התביעה סעד המורה על אישור ההתקשרות עם חברת צ‪.‬א אוצר השקעות בע"מ (להלן‪:‬‬</w:t>
        <w:br/>
        <w:t>‫"היזם") ובצוע הפרויקט וזאת מכח סעיף ‪ 5‬לחוק המקרקעין (חיזוק בתים משותפים מפני‬</w:t>
        <w:br/>
        <w:t>‫רעידות אדמה)‪ ,‬התשס"ח – ‪( 2008‬להלן‪" :‬חוק החיזוק")‪ .‬יש לציין כי בכתב התביעה נפלה‬</w:t>
        <w:br/>
        <w:t>‫טעות שכן התבקש בו סעד לפי סעיף ‪ 11‬לחוק החיזוק‪ ,‬שעניינו בהכרה של בנין‪ ,‬המהווה חלק‬</w:t>
        <w:br/>
        <w:t>‫מבית משותף מורכב כמשמעותו בסעיף ‪ 59‬לחוק המקרקעין‪ ,‬כי יראו אותו כבית משותף לעניין‬</w:t>
        <w:br/>
        <w:t>‫חוק החיזוק‪ .‬על מנת לדון בשאלות המהותיות שבמחלוקת ועל מנת לחסוך סרבול מיותר של‬</w:t>
        <w:br/>
        <w:t>‫ההליך‪ ,‬החלטתי לבחון את התביעה כאילו התבקש סעד לפי סעיף ‪ 5‬לחוק החיזוק‪ ,‬בלא להורות‬</w:t>
        <w:br/>
        <w:t>‫קודם לכן על תיקונה‪.‬‬</w:t>
        <w:br/>
        <w:t>‫‪ .3‬לקראת הדיון שהתקיים בפני ביום ‪ 11.2.21‬הוגשו כתבי הגנה מטעם הנתבעים ‪ 8‬ו‪ 11 -‬וכן בקשה‬</w:t>
        <w:br/>
        <w:t>‫מאת חברת גאון נדל"ן בע"מ להצטרף להליך‪ .‬בתום הדיון הוריתי על צירופה של גאון נדל"ן‬</w:t>
        <w:br/>
        <w:t>‫כנתבעת בתיק וכן הוריתי כי ב"כ התובעים יגיש לפני הודעה האם הוא עומד על המשך ניהול‬</w:t>
        <w:br/>
        <w:t>‫ההליך‪ .‬בהתאם‪ ,‬הוגשה לפני הודעה מטעם התובעים‪ ,‬הקוראת להמשיך בהליך כסדרו‪.‬‬</w:t>
        <w:br/>
        <w:t>‫‪ .4‬במסגרת בקשת גאון נדל"ן להצטרף להליך וכן במסגרת טענות הנתבעים ‪ 8‬ו‪ 11-‬בכתבי הגנתם‬</w:t>
        <w:br/>
        <w:t>‫ובדיון שהתקיים בפני‪ ,‬הועלו מספר טענות סף כנגד עצם הגשת התביעה ולעניין סמכות המפקח‬</w:t>
        <w:br/>
        <w:t>‫על רישום מקרקעין לדון בה‪.‬‬</w:t>
        <w:br/>
        <w:t>‫‪ .5‬במסגרת פסק דין זה אסתפק בדיון בשתי סוגיות מרכזיות שעלו לפני‪ :‬הראשונה‪ ,‬האם במועד‬</w:t>
        <w:br/>
        <w:t>‫הגשת התביעה היה בידי התובעים "היתר בנייה" כמשמעותו בחוק החיזוק לצורך בצוע‬</w:t>
        <w:br/>
        <w:t>‫הפרויקט; השנייה‪ ,‬האם במועד זה היה בדידי התובעים הרוב המינימלי הקבוע בחוק החיזוק‬</w:t>
        <w:br/>
        <w:t>‫לשם הגשת התביעה‪ .‬משהכרעתי בשתי סוגיות אלו לא מצאתי מקום להידרש לטענות שהעלו‬</w:t>
        <w:br/>
        <w:t>‫הנתבעים כנגד תוקפם של ההסכמים וייפויי הכח‪ ,‬מכוחם הוגשה התביעה דנן בשם מרבית בעלי‬</w:t>
        <w:br/>
        <w:t>‫הדירות‪ ,‬ועל כוונת הנתבעים ולכאורה אף חלק מהתובעים להכריז כי הן בטלים‪ .‬ממילא ספק‬</w:t>
        <w:br/>
        <w:t>‫רב אם אני מוסמך לדון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תיק‪12/30/2020 :‬‬                                            ‫מפקח על רישום מקרקעין‬</w:t>
        <w:br/>
        <w:t>‫מס' בקשה‪12/106/2020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‫השגת הרוב הדרוש מקרב בעלי הדירות להגשת התביעה דנן‬</w:t>
        <w:br/>
        <w:t>‫‪ .6‬סעיף ‪(5‬א) לחוק החיזוק קובע כדלקמן‪:‬‬</w:t>
        <w:br/>
        <w:t>‫"ביצוע עבודה ברכוש המשותף שמטרתה בניית דירה חדשה אחת או יותר‪,‬‬</w:t>
        <w:br/>
        <w:t>‫לרבות הוצאת חלקים מהרכוש המשותף לשם התקנת מקומות חניה‬</w:t>
        <w:br/>
        <w:t>‫והצמדתם לדירה או לדירות כאמור‪ ,‬טעון החלטה מראש של כל בעלי‬</w:t>
        <w:br/>
        <w:t>‫הדירות‪ ,‬כאמור בחוק המקרקעין; ואולם רשאי המפקח‪ ,‬אף אם לא התקבלה‬</w:t>
        <w:br/>
        <w:t>‫על כך החלטה מראש של כל בעלי הדירות בבית המשותף‪ ,‬לאשר את ביצוע‬</w:t>
        <w:br/>
        <w:t>‫העבודה‪ ,‬על פי תביעה של בעלי הדירות שבמועד הגשת התביעה היו‬</w:t>
        <w:br/>
        <w:t>‫בבעלותם שני שלישים מהדירות בבית המשותף ושני שלישים מהרכוש‬</w:t>
        <w:br/>
        <w:t>‫המשותף היו צמודים לדירותיהם‪ ,‬ובלבד שנתן לכל בעל דירה בבית המשותף‬</w:t>
        <w:br/>
        <w:t>‫הזדמנות לטעון את טענותיו"‪.‬‬</w:t>
        <w:br/>
        <w:t>‫‪ .7‬להודעה מטעם התובעים צורפו מכתביו של עו"ד אילן מלול מיום ‪ 24.11.19‬ומיום ‪18.12.19‬‬</w:t>
        <w:br/>
        <w:t>‫המאשרים כי מקרב בעלי הדירות בנורדאו ‪ 2‬חתמו ‪ 8‬מתוך ‪ 12‬על ההסכם מול היזם לבצוע‬</w:t>
        <w:br/>
        <w:t>‫פרויקט תמ"א ‪ ;38‬מקרב בעלי הדירות בנורדאו ‪ 4‬חתמו ‪ 9‬מתוך ‪ ;12‬ומקרב בעלי הדירות‬</w:t>
        <w:br/>
        <w:t>‫בנורדאו ‪ 6‬חתמו ‪ 10‬מתוך ‪ .12‬על כן נטען כי בכל אחד מהבניינים חתמו מעל ‪ 2/3‬מבעלי הדירות‬</w:t>
        <w:br/>
        <w:t>‫על הסכם מחייב עם היזם לבצוע הפרויקט‪ ,‬דהיינו הושג הרוב הדרוש להגשת התביעה לפני‬</w:t>
        <w:br/>
        <w:t>‫המפקח לפי סעיף ‪ 5‬לחוק החיזוק‪.‬‬</w:t>
        <w:br/>
        <w:t>‫‪ .8‬לאחר שעיינתי בהודעה על נספחיה‪ ,‬אני סבור כי היא אינה נותנת מענה לקשיים המהותיים‬</w:t>
        <w:br/>
        <w:t>‫שציינתי בדיון שהתקיים בפני לעניין העדר הרוב הקיים מקרב בעלי הדירות הרשומים כיום‬</w:t>
        <w:br/>
        <w:t>‫לבצוע הפרויקט‪.‬‬</w:t>
        <w:br/>
        <w:t>‫‪ .9‬רשימת בעלי הדירות המופיעה במכתבו של עו"ד מלול אינה חופפת במלואה את רשימת‬</w:t>
        <w:br/>
        <w:t>‫התובעים אשר צוינו בכתב התביעה ואף כוללת שתי בעלות דירה אשר נכללו כנתבעות דווקא!‬</w:t>
        <w:br/>
        <w:t>‫כך‪ ,‬נוספה פני מרים בעלת הזכויות בת"ח ‪ 9‬אשר נכללה כנתבעת ‪ 1‬בכתב התביעה; טייב‬</w:t>
        <w:br/>
        <w:t>‫סווטלנה בעלת הזכויות בת"ח ‪ 21‬אשר נכללה כנתבעת ‪ 6‬בכתב התביעה; מנשה טדי בעל‬</w:t>
        <w:br/>
        <w:t>‫הזכויות בת"ח ‪ ;4‬בלטר טטיאנה בעלת הזכויות בת"ח ‪ ;30‬ואביזמיל סימון בעל הזכויות בת"ח‬</w:t>
        <w:br/>
        <w:t>‫‪ .32‬בכתב התביעה נכלל גם כהן יוסף כבעל הזכויות בת"ח ‪ ,8‬על אף שהלך לעולמו ומאז שנת‬</w:t>
        <w:br/>
        <w:t>‫‪ 2017‬הזכויות רשומות ע"ש כהן שירן וכהן עמרי‪ .‬כמו כן לא נכלל אריאל קצרגינסקי בעל‬</w:t>
        <w:br/>
        <w:t>‫מחצית הזכויות בת"ח ‪ .17‬יצוין כי לא צורפו הסכמים חתומים בעניינם של בעלי הדירות הללו‪.‬‬</w:t>
        <w:br/>
        <w:t>‫‪ .10‬סיכומו של דבר‪ ,‬השוואת בעלי הזכויות אשר נמנו כתובעים בכתב התביעה שלפני‪ ,‬המייצגים‬</w:t>
        <w:br/>
        <w:t>‫בעלות ב‪ 25 -‬חלקות משנה‪ ,‬לעומת מצב רישום הזכויות בפנקס הבתים המשותפים‪ ,‬מעלה כי‬</w:t>
        <w:br/>
        <w:t>‫נפקד מקומם של בעלי הזכויות כיום של ‪ 4‬חלקות משנה (‪ )32 ,30 ,8 ,4‬ושל מחצית מחלקה‬</w:t>
        <w:br/>
        <w:t>‫משנה נוספת (‪ .)17‬משמעות הדבר הנה כי בקרב בעלי הדירות הקיימים יש הסכמה ביחס ל‪-‬‬</w:t>
        <w:br/>
        <w:t>‫‪ 20.5‬דירות מתוך ‪( 36‬כ‪ ,)60% -‬אשר אינה מגעת לשיעור המינימלי הקבוע בסעיף ‪(5‬א)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תיק‪12/30/2020 :‬‬                                              ‫מפקח על רישום מקרקעין‬</w:t>
        <w:br/>
        <w:t>‫מס' בקשה‪12/106/2020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‫החיזוק‪ .‬לכל הפחות יש צורך לתקן את כתב התביעה כך שימנה לפחות ‪ 24‬תובעים‪ ,‬המשקפים‬</w:t>
        <w:br/>
        <w:t>‫‪ 2/3‬מהבעלות בדירות בבית המשותף בצירוף הסכמים חתומים על ידם עם היזם לבצוע‬</w:t>
        <w:br/>
        <w:t>‫הפרויקט‪ .‬כל זאת בלא שהבאתי בחשבון את טענת ב"כ הנתבעים ‪ 9‬ו‪ 11-‬כי הוא גם מייצג כיום‬</w:t>
        <w:br/>
        <w:t>‫את מי שרשומים כתובעים ‪ ,18 ,17‬ו‪ ,21 -‬המבקשים לבטל את הסכמתם‪ ,‬אשר ככל שהיא‬</w:t>
        <w:br/>
        <w:t>‫מבוססת הרי שהיא מפחיתה את שיעור ההסכמה הנוכחי מקרב בעלי הדירות לכמחצית בלבד‪.‬‬</w:t>
        <w:br/>
        <w:t>‫‪ .11‬כפי הנראה כבר במועד הגשת התביעה בחודש יוני ‪ ,2020‬לא היה בידי התובעים הרוב המינימלי‬</w:t>
        <w:br/>
        <w:t>‫הדרוש לשם הגשת תביעתם וניתן היה להורות על מחיקת התביעה מטעם זה בלבד‪ .‬עם זאת‪,‬‬</w:t>
        <w:br/>
        <w:t>‫אילו זו היתה אבן הנגף היחידה בפניה ניצבו התובעים ניתן היה לשקול מתן אפשרות לרוב בעלי‬</w:t>
        <w:br/>
        <w:t>‫הדירות להגיש כתב תביעה מתוקן המבסס את הרוב המינימלי הדרוש‪ .‬דא עקא‪ ,‬לא זה המצב‪,‬‬</w:t>
        <w:br/>
        <w:t>‫כפי שיובהר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‫החתמת בעלי הדירות על התוכנית העדכנית בעקבות החלטת ועדת הערר‬</w:t>
        <w:br/>
        <w:t>‫‪ .12‬סעיף ‪ 2‬לחוק החיזוק קובע לאמור‪:‬‬</w:t>
        <w:br/>
        <w:t>‫"ניתן היתר בניה לביצוע עבודה ברכוש משותף‪ ,‬על פי תכנית החיזוק‪,‬‬</w:t>
        <w:br/>
        <w:t>‫ונדרשת לפי פרק ו' לחוק המקרקעין הסכמה או החלטה של בעלי הדירות‬</w:t>
        <w:br/>
        <w:t>‫בבית המשותף לצורך ביצוע אותה עבודה (בחוק זה – עבודה ברכוש‬</w:t>
        <w:br/>
        <w:t>‫המשותף)‪ ,‬יחולו לעניין העבודה ברכוש המשותף הוראות חוק זה‪.‬‬</w:t>
        <w:br/>
        <w:t>‫‪ .13‬סעיף ‪ 1‬לחוק החיזוק‪ ,‬המהווה את פרק ההגדרות של החוק‪ ,‬מבהיר מה הוא "היתר בניה"‬</w:t>
        <w:br/>
        <w:t>‫בהקשר של חוק החיזוק וקובע כך‪:‬‬</w:t>
        <w:br/>
        <w:t>‫"היתר בניה" – היתר לפי חוק התכנון והבניה או החלטה לאשר בקשה‬</w:t>
        <w:br/>
        <w:t>‫להיתר בתנאים;‬</w:t>
        <w:br/>
        <w:t>‫"החלטה לאשר בקשה להיתר בתנאים" – החלטה בדבר אישור בקשה‬</w:t>
        <w:br/>
        <w:t>‫להיתר בתנאים‪ ,‬שהתקבלה במוסד תכנון‪ ,‬לאחר שהתקיימו כל אלה‪:‬‬</w:t>
        <w:br/>
        <w:t>‫(‪ )1‬מוסד התכנון מצא כי הבקשה תואמת לתכנית החיזוק וכן לתכניות‬</w:t>
        <w:br/>
        <w:t>‫תקפות אחרות ולתכניות מופקדות‪ ,‬ולתנאים לפי סעיף ‪ 78‬לחוק התכנון‬</w:t>
        <w:br/>
        <w:t>‫והבנייה‪ ,‬התשכ"ה‪( 1965-‬להלן – חוק התכנון והבנייה)‪ ,‬ככל שנקבעו;‬</w:t>
        <w:br/>
        <w:t>‫(‪ )2‬מוסד התכנון מצא כי הבנייה המבוקשת משתלבת במערכות התשתית‬</w:t>
        <w:br/>
        <w:t>‫הקיימות והמתוכננות בסביבתה;‬</w:t>
        <w:br/>
        <w:t>‫(‪ )3‬הוגשו התנגדויות לבקשה להיתר לפי הוראות חוק התכנון והבנייה –‬</w:t>
        <w:br/>
        <w:t>‫מוסד התכנון החליט בהן;‬</w:t>
        <w:br/>
        <w:t>‫‪ .14‬משמעותו של סעיף ‪ 2‬לחוק החיזוק בשילוב עם סעיפי ההגדרה שבסעיף ‪ 1‬לחוק היא כי לא ניתן‬</w:t>
        <w:br/>
        <w:t>‫כלל להגיש תביעה לפני המפקח על רישום מקרקעין מכוח חוק החיזוק‪ ,‬אלא אם כן ניתן בידי‬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תיק‪12/30/2020 :‬‬                                              ‫מפקח על רישום מקרקעין‬</w:t>
        <w:br/>
        <w:t>‫מס' בקשה‪12/106/2020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התובעים היתר בנייה לפי חוק התכנון והבנייה‪ ,‬או "החלטה לאשר בקשה להיתר‬</w:t>
        <w:br/>
        <w:t>‫בתנאים"‪.‬‬</w:t>
        <w:br/>
        <w:t>‫‪ .15‬כאמור‪ ,‬טענה מרכזית כנגד עצם הגשת התביעה דנן אשר הועלתה מטעם הנתבעים ‪ 11 ,9 ,8‬ו‪-‬‬</w:t>
        <w:br/>
        <w:t>‫‪ 21‬היא שהיזם והתובעים לא בצעו את החלטת ועדת הערר לתכנון ובניה מחוז דרום מיום‬</w:t>
        <w:br/>
        <w:t>‫‪ ,9.2.20‬החלטה המהווה תנאי לכך שאישור הפרויקט ע"י הוועדה המקומית ייכנס לתוקף‪.‬‬</w:t>
        <w:br/>
        <w:t>‫‪ .16‬אמנם‪ ,‬כפי שצוין בכתב התביעה‪ ,‬ביום ‪ 23.10.19‬ניתנה החלטת הוועדה המקומית לתכנון ובניה‬</w:t>
        <w:br/>
        <w:t>‫באשדוד המאשרת את בצוע הפרויקט ודוחה את ההתנגדויות שהוגשו‪ ,‬בין היתר מטעם‬</w:t>
        <w:br/>
        <w:t>‫הנתבעים ‪ 11‬ו‪ 21 -‬ד'כאן‪ .‬ברם‪ ,‬כנגד החלטה זו הוגשו מספר עררים אשר נדונו לגופם והתקבלו‪,‬‬</w:t>
        <w:br/>
        <w:t>‫לפחות באופן חלקי‪ .‬וכך הוחלט בתום הדיון שהתקיים בפני ועדת הערר ביום ‪:9.2.20‬‬</w:t>
        <w:br/>
        <w:t>‫"על מנת להביא תיק זה לסיום יפגשו עו"ד דורון טל ועו"ד שפרמן‪ ,‬ב"כ צ‪.‬א‪.‬‬</w:t>
        <w:br/>
        <w:t>‫אוצר השקעות בע"מ‪ ,‬וזאת על מנת להגיע להבנות והסכמות‪ .‬במסגרת זו‬</w:t>
        <w:br/>
        <w:t>‫יחתמו כל ‪ 36‬בעלי הדירות בבניינים נשוא ערר זה‪ ,‬ולכל הפחות הרוב מבניהם‬</w:t>
        <w:br/>
        <w:t>‫הנדרש בכל בניין ובניין‪ ,‬על הבקשה להיתר כפי שהוגשה לוועדה המקומית‪.‬‬</w:t>
        <w:br/>
        <w:t>‫חתימת כל דייר ודייר תאושר ע"י עו"ד המייצג אותו‪ .‬הפגישה תתקיים בתוך‬</w:t>
        <w:br/>
        <w:t>‫‪ 30‬יום מהיום‪."...‬‬</w:t>
        <w:br/>
        <w:t>‫‪ .17‬בהודעה מטעם התובעים נטען כי בעקבות החלטת ועדת הערר מיום ‪ ,9.2.2.0‬הוחתמו בעלי‬</w:t>
        <w:br/>
        <w:t>‫הדירות בנורדאו ‪ 4 ,2‬ו‪ 6-‬על התוכניות המעודכנות‪ .‬עיון במסמכים שצורפו כנספח ‪ 2‬מעלה‬</w:t>
        <w:br/>
        <w:t>‫כי במועדים שונים ‪ -‬החל מיום ‪ 21.6.20‬ועד ליום ‪ 9.11.20‬הוחתמו בעליהם של ‪ 22‬דירות‬</w:t>
        <w:br/>
        <w:t>‫בלבד (גם זה בהנחה כ י כל חתימה מייצגת את כל בעלי הזכויות בדירה הרלבנטית) מקרב‬</w:t>
        <w:br/>
        <w:t>‫‪( 36‬שניים מהם הם הנתבעים ‪ 1‬ו‪ . )11 -‬מדובר בשיעור של ‪ 61%‬מקרב בעלי הדירות כך‬</w:t>
        <w:br/>
        <w:t>‫שברור שלגבי בנין אחד לפחות לא הושג הרוב המינימלי הדרוש לשם קבלת היתר לבצוע‬</w:t>
        <w:br/>
        <w:t>‫פרויקט תמ"א ‪ ,38‬הן בהליך התכנוני בפני רשויות התכנון והן בהליך הקנייני בפני המפקח‬</w:t>
        <w:br/>
        <w:t>‫על רישום מקרקעין‪.‬‬</w:t>
        <w:br/>
        <w:t>‫‪ .18‬יתרה מזו‪ ,‬החתמת בעלי הדירות לא בוצעה בהתאם להנחיות ועדת הערר הנכבדה‪ :‬ראשית‪,‬‬</w:t>
        <w:br/>
        <w:t>‫בעלי הדירות הוחתמו על "תוכנית קומה טיפוסית לדירות קיימות" כאשר נדרש היה‬</w:t>
        <w:br/>
        <w:t>‫להחתימם על הבקשה להיתר שהגיש היזם; שנית‪ ,‬החתמת בעלי הדירות לא בוצעה תוך ‪30‬‬</w:t>
        <w:br/>
        <w:t>‫יום אלא לאחר ארבעה עד ‪ 8‬חודשים לאחר מועד ההחלטה; שלישית‪ ,‬ועדת הערר דרשה כי‬</w:t>
        <w:br/>
        <w:t>‫חתימת כל בעל דירה תאומת ע"י עו"ד מטעמו ואין לפני ולו חתימה אחת העונה על דרישה‬</w:t>
        <w:br/>
        <w:t>‫זו‪ .‬בנוסף מתוך פרוטוקול הדיון עולה כי יו"ר ועדת הערר ביקש לוודא כי כל אחד מבעלי‬</w:t>
        <w:br/>
        <w:t>‫הדירות מבין עד תום את תנאי ההיתר שאושרו בוועדה המקומית וכלשונו‪ ..." :‬מה‬</w:t>
        <w:br/>
        <w:t>‫שהתגלה לי פה‪ ,‬אני לא בטוח שהמידע המלא שוקף לכלל הדיירים ואני לא מדבר על‬</w:t>
        <w:br/>
        <w:t>‫הדיירים שמיוצגים ע"י עו"ד טל‪ ,‬אני מדבר על כל ‪ 36‬הדיירים בפרויקט‪ .‬אני חייב לומר‬</w:t>
        <w:br/>
        <w:t>‫שבנקודה הזו‪ ,‬לאור מה שהתגלה בדיון‪ ,‬אני לא רגוע‪ .‬אני לא אשחרר את ההיתר הזה 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תיק‪12/30/2020 :‬‬                                              ‫מפקח על רישום מקרקעין‬</w:t>
        <w:br/>
        <w:t>‫מס' בקשה‪12/106/2020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יעשו הידברויות ואישורים ברמה הפוזיטיבית‪( ".‬עמ' ‪ 17‬ש' ‪ .)1-4‬לטעמי‪ ,‬ברור‬</w:t>
        <w:br/>
        <w:t>‫לחלוטין כי התכלית האמיתית של החלטת ועדת הערר‪ ,‬כפי שמצאה ביטוי הן בפרוטוקול‬</w:t>
        <w:br/>
        <w:t>‫הדיון והן בהחלטה‪ ,‬לא הושגה‪ ,‬לא בפן הפורמלי ובלא בפן המהותי‪.‬‬</w:t>
        <w:br/>
        <w:t>‫‪ .19‬אף בהנחה מרחיקת לכת כי החלטת ועדת הערר קוימה כרוחה וכלשונה‪ ,‬טענו בפני ב"כ‬</w:t>
        <w:br/>
        <w:t>‫הנתבעים כי בכל מקרה היה על היזם ובעלי הדירות שחתמו על הבקשה להיתר להגיש‬</w:t>
        <w:br/>
        <w:t>‫בקשה לפני ועדת הערר לשם קבלת אישור סופי להיתר שהתבקש ורק אז היתה סלולה‬</w:t>
        <w:br/>
        <w:t>‫בפניהם הדרך להגשת התביעה דנן‪ .‬אין מחלוקת כי פנייה כזו לא נעשתה ואני סבור כי‬</w:t>
        <w:br/>
        <w:t>‫צודקת טענתם זו של הנתבעים ולראיה דברי יו"ר הוועדה בפרוטוקול הדיון כמפורט לעיל‬</w:t>
        <w:br/>
        <w:t>‫וכן דבריו בעמ' ‪ 14‬ש' ‪..." :32‬והאם אני אאפשר היום להוציא היתר בניה שהתבקש פה‬</w:t>
        <w:br/>
        <w:t>‫לפני שסגרתם את כל העניינים? ממש לא"‪ .‬בכל מקרה היה על היזם ובעלי הדירות‬</w:t>
        <w:br/>
        <w:t>‫המבקשים לקדם את הפרויקט‪ ,‬לקבל "החלטה לאשר בקשה להיתר בתנאים" ולשם כך‬</w:t>
        <w:br/>
        <w:t>‫היה עליהם לשוב לוועדת הערר‪ .‬אישור כזה‪ ,‬יש להניח‪ ,‬יתקבל רק לאחר שנחה דעתה של‬</w:t>
        <w:br/>
        <w:t>‫ועדת הערר כי החלטתה קוימה‪.‬‬</w:t>
        <w:br/>
        <w:t>‫‪ .20‬הנה כי כן‪ ,‬גם התנאי שנקבע בחוק החיזוק על מנת שיהיה תוקף ל"החלטה לאשר בקשה‬</w:t>
        <w:br/>
        <w:t>‫להיתר בתנאים"‪ ,‬קרי "הוגשו התנגדויות לבקשה להיתר לפי הוראות חוק התכנון והבנייה‬</w:t>
        <w:br/>
        <w:t>‫– מוסד התכנון החליט בהן"‪ ,‬לא התקיים ביחס לפרויקט במועד בו הוגשה התביעה דנן‬</w:t>
        <w:br/>
        <w:t>‫וגם לא לאחר מכן‪.‬‬</w:t>
        <w:br/>
        <w:t>‫‪ .21‬במאמר מוסגר אבקש לציין כי גם במצב תאורטי בו במועד הגשת התביעה עמדה זו בתנאי‬</w:t>
        <w:br/>
        <w:t>‫הסף לצורך הגשתה לפני מכח חוק החיזוק‪ ,‬הרי משהועלו בעקבות הגשתה טענות מצד‬</w:t>
        <w:br/>
        <w:t>‫הנתבעים וכן מצד חלק ממי שצורפו כתובעים כנגד תוקפם של ההסכמים שנחתמו מול‬</w:t>
        <w:br/>
        <w:t>‫היזם ממילא אין מקום לדון בתביעה לגופה טרם הוכרעה השאלה האם כל ההסכמים‬</w:t>
        <w:br/>
        <w:t>‫עליהם מנסמכת התביעה‪ ,‬או לפחות חלקם‪ ,‬בטלים הם ודרך המלך לעשות כן היא במסגרת‬</w:t>
        <w:br/>
        <w:t>‫תובענה בפני ביהמ"ש המחוזי‪.‬‬</w:t>
        <w:br/>
        <w:t>‫‪ .22‬טרם סיום‪ ,‬אציין כי להודעת ב"כ התובעים צורף פרוטוקול של ישיבת גישור אשר‬</w:t>
        <w:br/>
        <w:t>‫התקיימה ביום ‪ 9.11.20‬בפני ראש המנהלת להתחדשות עירונית‪ .‬ברגיל‪ ,‬מותב זה מעודד‬</w:t>
        <w:br/>
        <w:t>‫צדדים להליך שעניינו אישור פרויקט תמ"א ‪ 38‬לנסות ולהגיע לידי הסכמות באמצעות הליך‬</w:t>
        <w:br/>
        <w:t>‫גישור בפני הרשות להתחדשות עירונית‪ .‬ברם‪ ,‬הליך הגישור שהתקיים כאן (אשר לא‬</w:t>
        <w:br/>
        <w:t>‫הסתיים)‪ ,‬על פניו לא כלל מתנגדים לפרויקט מקרב בעלי הדירות בנורדאו ‪ 2‬ובנורדאו ‪4‬‬</w:t>
        <w:br/>
        <w:t>‫ובוודאי לא כלל את הנתבעת ‪ 21‬אשר רבים מקרב בעלי הדירות חתמו עמה על הסכם‬</w:t>
        <w:br/>
        <w:t>‫"פינוי‪-‬בינוי" חלופי‪ ,‬וזאת חרף המלצת ועדת הערר בהחלטתה האמורה‪" :‬מעבר לאמור‬</w:t>
        <w:br/>
        <w:t>‫טוב תעשה צ‪.‬א אוצר השקעות בע"מ אם תיפגש עם גאון השקעות בע"מ על מנת לפתור‬</w:t>
        <w:br/>
        <w:t>‫את הסכסוך ביניהם"‪ .‬חבל שלא נעשה כל ניסיון לגישור כזה מאז החלטת ועדת הערר אך‬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תיק‪12/30/2020 :‬‬                                            ‫מפקח על רישום מקרקעין‬</w:t>
        <w:br/>
        <w:t>‫מס' בקשה‪12/106/2020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‫עדיין אין זה מאוחר מדי‪ .‬בנסיבות העניין אין להעניק משקל לפרטים שסוכמו‪ ,‬ככל‬</w:t>
        <w:br/>
        <w:t>‫שסוכמו‪ ,‬בהליך הגישור‪.‬‬</w:t>
        <w:br/>
        <w:t>‫‪ .23‬לאור כל האמור לעיל אני מורה על סילוק התביעה על הסף‪ .‬ככל שהיזם מבקש לקדם את‬</w:t>
        <w:br/>
        <w:t>‫הפרויקט מושא התביעה יתכבד וישב עם כל אחד מבעלי הדירות הרשומים‪ ,‬או יורשיהם‪,‬‬</w:t>
        <w:br/>
        <w:t>‫בנוכחות עו"ד מטעמם (ויובהר כי כל בעל דירה רשאי לבחור עו"ד מטעמו) ולאחר קבלת‬</w:t>
        <w:br/>
        <w:t>‫הסכמה פוזיטיבית של ‪ 2/3‬לפחות מקרב בעלי הדירות בכל בנין בנפרד‪ ,‬יבקש את אישור‬</w:t>
        <w:br/>
        <w:t>‫ועדת הערר לבצוע הפרויקט‪.‬‬</w:t>
        <w:br/>
        <w:t>‫‪ .24‬בנסיבות רגילות לא הייתי מהסס לחייב את התובעים בהוצאות הנתבעים שהגישו כתב‬</w:t>
        <w:br/>
        <w:t>‫הגנה‪/‬בקשה‪ .‬אולם‪ ,‬יש לזכור כי אין מקום לבוא חשבון עם בעלי הדירות עצמם‪ ,‬אשר‬</w:t>
        <w:br/>
        <w:t>‫בשמם הוגשה התביעה דנן‪ .‬ספק רב אם הם מודעים להליך שבפני ולטענות הסף שהועלו‬</w:t>
        <w:br/>
        <w:t>‫נגדו ולדרישות ועדת הערר מהיזם‪ .‬זאת ועוד‪ ,‬לפי טענת ב"כ הנתבע ‪ 8‬בדיון‪ ,‬חלק‬</w:t>
        <w:br/>
        <w:t>‫מהתובעים עברו לצדו השני של המתרס וכלל אינם מעוניינים בבצוע הפרויקט מושא‬</w:t>
        <w:br/>
        <w:t>‫התביעה ‪ -‬מדוע אם כן יישאו בהוצאות הליך זה?‬</w:t>
        <w:br/>
        <w:t>‫לפיכך‪ ,‬אני מורה לב"כ התובעים להגיש טענותיו לעניין הוצאות הליך זה תוך שבוע וב"כ‬</w:t>
        <w:br/>
        <w:t>‫הנתבעים יגישו תגובתם תוך שבוע לאחר מכן‪ .‬אזכיר כי על כל צד המיוצג ע"י עו"ד להמציא‬</w:t>
        <w:br/>
        <w:t>‫כל הודעה‪/‬בקשה מטעמו בד בבד לב"כ הצדדים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2‬מרץ ‪ ,2021‬י"ח אדר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12/30/2020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