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6/554/2019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2021-01-17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תיק‪6/554/2019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‫חולי ארז‬                       ‫התובע‪:‬‬</w:t>
        <w:br/>
        <w:t>‫באמצעות ב"כ‪ :‬עו"ד רואי נגריס‬</w:t>
        <w:br/>
        <w:t>‫מנחם בגין ‪ 65‬תל אביב‬</w:t>
        <w:br/>
        <w:t>‫טל' ‪ 050-7452777 :‬פקס ‪03-6968887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‫מאירסון יעקב‬      ‫‪.1‬‬                 ‫הנתבעים‪:‬‬</w:t>
        <w:br/>
        <w:t>‫מאירסון ילנה‬     ‫‪.2‬‬</w:t>
        <w:br/>
        <w:t>‫באמצעות ב"כ‪ :‬עו"ד דוד עמיחי‬</w:t>
        <w:br/>
        <w:t>‫נטר קרל ‪ ,2‬תל אביב ‪ -‬יפו‬</w:t>
        <w:br/>
        <w:t>‫טל'‪ 03-5605454 :‬פקס‪03-5605575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‫תביעה למתן צו עשה שהגיש בעלים של דירה בבית משותף‪ ,‬המורה לבעלים של‬              ‫‪.1‬‬</w:t>
        <w:br/>
        <w:t>‫דירה אחרת בבית המשותף לתקן ליקויים בדירתם הגורמים לנזקי רטיבות בדירת‬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בן גוריון ‪ 40‬בפתח תקווה‪ ,‬הרשום בפנקס‬         ‫‪.2‬‬</w:t>
        <w:br/>
        <w:t>‫הבתים המשותפים חלקה ‪ 531‬בגוש ‪) 6712‬להלן ‪" -‬הבית המשותף"(‪ .‬התובע‪ ,‬חולי‬</w:t>
        <w:br/>
        <w:t>‫ארז )להלן ‪" -‬התובע"(‪ ,‬הוא הבעלים של דירה המצויה בקומה החמישית בבית‬</w:t>
        <w:br/>
        <w:t>‫המשותף‪ ,‬הרשומה בפנקס הבתים המשותפים תת חלקה ‪ .14‬הנתבעים‪ ,‬מאירסון‬</w:t>
        <w:br/>
        <w:t>‫יעקב וילנה )להלן ‪" -‬הנתבעים"(‪ ,‬הם הבעלים של דירה דו‪-‬מפלסית המצויה‬</w:t>
        <w:br/>
        <w:t>‫בקומות השישית והשביעית בבית המשותף‪ ,‬מעל דירת התובע‪ ,‬הרשומה בפנקס‬</w:t>
        <w:br/>
        <w:t>‫הבתים המשותפים תת חלקה 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תיק‪6/554/2019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3.2.2020‬מיניתי‪ ,‬בהסכמת הצדדים במעמד הדיון‪ ,‬מומחה מטעם‬          ‫‪.3‬‬</w:t>
        <w:br/>
        <w:t>‫המפקחת על רישום מקרקעין ליתן חוות דעת בשאלת הגורם לנזקי הרטיבות בדירת‬</w:t>
        <w:br/>
        <w:t>‫התובע והעבודות הדרושות לתיקון הליקויים‪ ,‬ככל שנמצאו‪ ,‬בדירת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28.2.2020‬ניתנה חוות דעת המומחה‪ ,‬לאחר שביקר בדירות הצדדים בבית‬         ‫‪.4‬‬</w:t>
        <w:br/>
        <w:t>‫המשותף ביום ‪ .17.2.2020‬ביום ‪ 27.3.2020‬ניתנה חוות דעתו המשלימה של‬</w:t>
        <w:br/>
        <w:t>‫המומחה במענה לשאלות הבהרה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הנתבעים הורתי מועד לחקירת המומחה על חוות דעתו‪ ,‬אשר התקיימה‬            ‫‪.5‬‬</w:t>
        <w:br/>
        <w:t>‫ביום ‪ ,17.8.2020‬לאחר שמועדים קודמים לחקירת המומחה נדחו‪ ,‬בין היתר‪ ,‬בשל‬</w:t>
        <w:br/>
        <w:t>‫התפרצות נגיף הקורונה ) ‪ ( COVID-19‬בישראל ומגבלות שהוטלו בשל כך על‬</w:t>
        <w:br/>
        <w:t>‫הציבור הרחב‪ ,‬לרבות שינויים בסדרי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הנתבעים‪ ,‬אשר ניתנה במעמד הדיון בגמר חקירת המומחה‪ ,‬ניתן פסק דין‬       ‫‪.6‬‬</w:t>
        <w:br/>
        <w:t>‫חלקי המורה חיוב הנתבעים לבצע מלוא העבודות הדרושות לתיקון הליקויים‬</w:t>
        <w:br/>
        <w:t>‫בדירתם‪ ,‬בהתאם לאמור בחוות דעת המומחה‪ .‬אשר להוצאות המשפט‪ ,‬הורתי‬</w:t>
        <w:br/>
        <w:t>‫מועדים להגשת סיכומים קצרים בכתב‪ ,‬תחילה התובע ולאחריו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החלטתי מיום ‪ ,17.8.2020‬לא הגיש התובע כתב סיכומיו לעניין הוצאות‬          ‫‪.7‬‬</w:t>
        <w:br/>
        <w:t>‫המשפט‪ .‬בהחלטה מיום ‪ 22.10.2020‬הורתי כי ככל שלא יתקבל כתב סיכומים‬</w:t>
        <w:br/>
        <w:t>‫מטעם התובע‪ ,‬אורה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החלטה זו‪ ,‬הגיש התובע כתב סיכומיו לעניין הוצאות המשפט‪ .‬כנטען‪ ,‬מזה‬       ‫‪.8‬‬</w:t>
        <w:br/>
        <w:t>‫שנים סובלת דירת התובע מנזקי רטיבות שמקורם בדירת הנתבעים‪ .‬חרף ניסיונות‬</w:t>
        <w:br/>
        <w:t>‫התובע להסדיר הטיפול בליקויים בדרכי נעם ופניותיו הרבות בעניין לנתבעים‪ ,‬לא‬</w:t>
        <w:br/>
        <w:t>‫עלה הדבר בידו‪ .‬בכלל זאת‪ ,‬פנה התובע לקבלת חווֹת דעת מומחים מטעמו‪ ,‬מהנדס‬</w:t>
        <w:br/>
        <w:t>‫הבניין יגאל ברגמן ומר רונן עבודי‪ ,‬אשר בדקו הדירות ומצאו כי ליקויים בדירת‬</w:t>
        <w:br/>
        <w:t>‫הנתבעים הם הגורם לנזקי הרטיבות בדירתו‪ .‬הוצאות התובע בגין חווֹת דעת‬</w:t>
        <w:br/>
        <w:t>‫המומחים מטעמו עמדו על סך של ‪ 4,120‬ש"ח‪ ,‬כנתמך באסמכתאות שצורפו לכתב‬</w:t>
        <w:br/>
        <w:t>‫הסיכומים‪ .‬ברם‪ ,‬חרף הבאתן לידיעת הנתבעים לא פעלו האחרונים לתיקון‬</w:t>
        <w:br/>
        <w:t>‫הליקויים בדירתם בהתאם לחוות הדעת‪ .‬באין ברירה הגיש התובע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תיק‪6/554/2019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בירורה הכחישו הנתבעים הימצא ליקויים בדירתם הגורמים לנזקי רטיבות‬</w:t>
        <w:br/>
        <w:t>‫ועמדו על הצורך במינוי מומחה מטעם המפקחת על רישום מקרקעין‪ ,‬בשלו נשא‬</w:t>
        <w:br/>
        <w:t>‫התובע בשכר טרחת המומחה בסך של ‪ 877.5‬ש"ח )מימון ביניים(‪ .‬לאחר שניתנה‬</w:t>
        <w:br/>
        <w:t>‫חוות דעת המומחה עתרו הנתבעים לבדיקת מומחה מטעמם דירות הצדדים וכן‬</w:t>
        <w:br/>
        <w:t>‫לחקירת המומחה מטעם המפקחת על רישום מקרקעין‪ ,‬וגרמו בשל כך להתארכות‬</w:t>
        <w:br/>
        <w:t>‫ההליך ולהכבדה על בירורו‪ ,‬תוך גרימת הפסד ימי עבודה לתובע ועוגמת נפש רבה‪,‬‬</w:t>
        <w:br/>
        <w:t>‫אשר הוערכו על ידו בסך של כ‪ 30,000-‬ש"ח‪ .‬בנוסף‪ ,‬עתר התובע לחיוב הנתבעים‬</w:t>
        <w:br/>
        <w:t>‫בשכר טרחת עורך דין בסך של ‪ 17,550‬ש"ח‪ ,‬בצרפו הסכם שכר טרחה שנחתם עם‬</w:t>
        <w:br/>
        <w:t>‫בא 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,‬עתרו הנתבעים לחיוב התובע בהוצאות המשפט‪ .‬כנטען‪ ,‬התובע הגיש כתב‬         ‫‪.9‬‬</w:t>
        <w:br/>
        <w:t>‫התביעה‪ ,‬אשר כלל בתחילה סעד כספי עת כל תכליתו התעשרות על חשבון‬</w:t>
        <w:br/>
        <w:t>‫הנתבעים לצורך שיפוץ דירתו‪ .‬אין חולק כי עובר להגשת התביעה ביצעו הנתבעים‬</w:t>
        <w:br/>
        <w:t>‫עבודות שיפוץ נרחבות ויסודיות במרפסת דירתם‪ ,‬וכי בעת הגשת התביעה לא ידע‬</w:t>
        <w:br/>
        <w:t>‫התובע האם עדיין קיימת חדירת מים לדירתו שמקורה בליקויים בדירת הנתבעים‪.‬‬</w:t>
        <w:br/>
        <w:t>‫בתוך כך‪ ,‬סיכל התובע ומנע בדיקת מומחה מטעם הנתבעים לאחר הגשת התביעה‪,‬‬</w:t>
        <w:br/>
        <w:t>‫בשל כך נדרש מינוי מומחה מטעם המפקחת על רישום מקרקעין‪ .‬חוות דעת‬</w:t>
        <w:br/>
        <w:t>‫המומחה אמנם הדגימה ליקויים בדירת הנתבעים‪ ,‬אשר תרומתם לנזקי הרטיבות‬</w:t>
        <w:br/>
        <w:t>‫בדירת התובע עומדת על ‪ .70%‬ברם‪ ,‬המומחה הוסיף ומצא כי אף ליקויים ברכוש‬</w:t>
        <w:br/>
        <w:t>‫המשותף בבית המשותף גורמים לנזקי רטיבות בדירת התובע‪ ,‬אך התובע לא עשה‬</w:t>
        <w:br/>
        <w:t>‫בעניין זה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 בדין הישראלי כי בעל דין שהפסיד בהליך המשפטי יחויב בהוצאותיו של‬     ‫‪.10‬‬</w:t>
        <w:br/>
        <w:t>‫בעל הדין שזכה בו 'שלא יצא שכרו בהפסדו'‪ ,‬וכי רק בנסיבות מיוחדות רשאי בית‬</w:t>
        <w:br/>
        <w:t>‫המשפט להימנע מלפסוק לו הוצאות‪ .‬זאת‪ ,‬כדי למנוע חיסרון כיס של הצד הזוכה‪,‬‬</w:t>
        <w:br/>
        <w:t>‫להרתיע תובעים מנקיטת הליכי סרק ולעודד נתבעים להימנע מהתגוננות סרק מפני‬</w:t>
        <w:br/>
        <w:t>‫תביעה ראויה )רע"א ‪ Magic Software Enterprises Ltd 7650/20‬נ'‬</w:t>
        <w:br/>
        <w:t>‫פאיירפלאי בע"מ‪ ,‬פסקאות ‪ 14-13 ,9‬לפסק הדין‪ ,‬פורסם ב"נבו" )‪.((28.12.2020‬‬</w:t>
        <w:br/>
        <w:t>‫כפי שמורנו הוראת תקנה ‪)151‬א( לתקנות סדר הדין האזרחי‪ ,‬תשע"ט‪" ,2018-‬חיוב‬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תיק‪6/554/2019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דין בתשלום הוצאות נועד לשפות את בעל הדין שכנגד על הוצאותיו בהליך‬</w:t>
        <w:br/>
        <w:t>‫בהתחשב בתוצאותיו‪ ,‬כמשאבים שנדרשו לניהולו‪ ,‬ובהתנהלות בעלי הדין‪".‬‬</w:t>
        <w:br/>
        <w:t>‫)תחולתה בנסיבות דנן מכוח הוראת תקנה ‪)180‬ג()‪ (1‬לתקנות סדר הדין האזרחי(‪.‬‬</w:t>
        <w:br/>
        <w:t>‫אשר לשיעור ההוצאות‪ ,‬אימץ מתקין התקנות החדשות ההלכה שנפסקה בעניין זה‬</w:t>
        <w:br/>
        <w:t>‫במרוצת השנים‪ ,‬לפיה בעל דין יחויב בהוצאותיו הריאליות של הצד שכנגד‪ ,‬כפי‬</w:t>
        <w:br/>
        <w:t>‫שהוכחו על ידו‪ ,‬בכפוף להיותן סבירות‪ ,‬מידתיות והכרחיות לניהול ההליך‪ .‬בתוך‬</w:t>
        <w:br/>
        <w:t>‫כך‪ ,‬יתחשב בית המשפט "בשווי הסעד שנפסק וביחס שבינו לבין הסכום שנתבע‪,‬‬</w:t>
        <w:br/>
        <w:t>‫בדרך שבה ניהלו בעלי הדין את הדיון‪ ,‬במורכבות ההליך‪ ,‬בהשקעת המשאבים‬</w:t>
        <w:br/>
        <w:t>‫בהכנתו ובניהולו ובסכום ההוצאות שהתבקש‪) ".‬תקנה ‪)153‬ג( לתקנות סדר הדין‬</w:t>
        <w:br/>
        <w:t>‫האזרחי; ראו גם‪ :‬ע"א ‪ 2617/00‬מחצבות כנרת נ' הוועדה המקומית לתכנון ולבנייה‬</w:t>
        <w:br/>
        <w:t>‫נצרת עילית‪ ,‬פ"ד ס)‪ ;(2005) 615-612 ,600 (1‬ע"א ‪ 9535/04‬סיעת 'ביאליק ‪ '10‬נ'‬</w:t>
        <w:br/>
        <w:t>‫סיעת 'יש עתיד לביאליק'‪ ,‬פ"ד ס)‪ ;(2005) 395 ,391 (1‬ע"א ‪ 9648/16‬אורהייטק‬</w:t>
        <w:br/>
        <w:t>‫‪ GIS‬בע"מ נ' חן אביטן משרד עורכי דין‪ ,‬פסקה ‪ 67‬לפסק הדין‪ ,‬פורסם ב"נבו"‬</w:t>
        <w:br/>
        <w:t>‫)‪.((28.2.2018‬‬</w:t>
        <w:br/>
        <w:t>‫כלשון הוראת תקנה ‪)151‬ב( לתקנות סדר הדין האזרחי‪" ,‬החלטת בית המשפט‬</w:t>
        <w:br/>
        <w:t>‫בעניין פסיקת ההוצאות ושיעורן תבטא את האיזון הראוי שבין הבטחת זכות הגישה‬</w:t>
        <w:br/>
        <w:t>‫לערכאות‪ ,‬הגנה על זכות הקניין של הפרט ושמירה על שוויון בין בעלי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,‬התקבלה התביעה נגד הנתבעים‪ .‬זאת‪ ,‬משמצא המומחה מטעם‬              ‫‪.11‬‬</w:t>
        <w:br/>
        <w:t>‫המפקחת על רישום מקרקעין כי בדירת הנתבעים ליקויי איטום במרפסת שמש‬</w:t>
        <w:br/>
        <w:t>‫הגורמים לנזקי רטיבות בדירת התובע‪ .‬לאמור‪ ,‬בדין הוגשה התביעה נגד הנתבעים‪.‬‬</w:t>
        <w:br/>
        <w:t>‫בתוך כך‪ ,‬נתתי הדעת כי ליקויים כאמור הודגמו כבר בחוות דעת מומחה מטעם‬</w:t>
        <w:br/>
        <w:t>‫התובע‪ ,‬מהנדס הבנין יגאל ברגמן‪ ,‬מיום ‪ ,25.2.2019‬אשר צורפה לכתב התביעה‪,‬‬</w:t>
        <w:br/>
        <w:t>‫וכי חרף ממצאי חוות הדעת ומסקנותיה‪ ,‬לא פעלו הנתבעים לתיקון הליקויים‬</w:t>
        <w:br/>
        <w:t>‫בדירתם‪ .‬עוד נתתי דעתי להתנהלות הצדדים‪ ,‬כמו גם לאופי התביעה ולמידת‬</w:t>
        <w:br/>
        <w:t>‫מורכבותה לעניין היקף העבודה שנדרשו לו הצדדים‪ ,‬וכן להסכמת הנתבעים לקבל‬</w:t>
        <w:br/>
        <w:t>‫על עצמם ביצוע העבודות לתיקון הליקויים בדירתם בהתאם לחוות דעת המומחה‪,‬‬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תיק‪6/554/2019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שלאחר חקירת המומחה על חוות הדעת בישיבה שהתקיימה לפניי‪ ,‬אשר‬</w:t>
        <w:br/>
        <w:t>‫נדחתה מעת 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 בהתאם לאמות המידה שנקבעו לעניין פסיקת‬          ‫‪.12‬‬</w:t>
        <w:br/>
        <w:t>‫הוצאות משפט‪ ,‬הנני לחייב הנתבעים‪ ,‬ביחד ולחוד‪ ,‬לשלם לתובע הוצאות ההליך‬</w:t>
        <w:br/>
        <w:t>‫בסך של ‪ 4,000‬ש"ח‪ ,‬וכן שכר טרחת עורך דין בסך של ‪ 6,000‬ש"ח‪ .‬התשלום יבוצע‬</w:t>
        <w:br/>
        <w:t>‫בתוך ‪ 30‬יום ממועד מתן פסק הדין‪ .‬לאחר מועד זה יישא החיוב הפרשי הצמדה‬</w:t>
        <w:br/>
        <w:t>‫וריבית כחוק‪ ,‬ממועד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המשלים לבאי כוח הצדדים‪ ,‬בדואר רשום עם אישור מסירה‪.‬‬</w:t>
        <w:br/>
        <w:t>‫ניתן היום‪ ,‬ד' שבט תשפ"א‪ 17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6/554/2019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