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3/404/2019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2020-11-18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תיק‪3/404/2019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פתח תקוה ‪ 7‬אשדוד‬                   ‫התובעת‪:‬‬</w:t>
        <w:br/>
        <w:t>‫באמצעות דב ברינקר ורפי צלוליכין‬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ג'ני ריינדוביץ‬</w:t>
        <w:br/>
        <w:t>‫שד ירושלים ‪ ,18‬אשדוד‬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‫גלברוך אלכסיי‪ ,‬ת‪.‬ז ‪305946857‬‬       ‫‪1‬‬        ‫הנתבעים‪:‬‬</w:t>
        <w:br/>
        <w:t>‫פתח תקווה ‪ ,7/51‬אשדוד‬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‫גלברוך אלה‪ ,‬ת‪.‬ז ‪305946824‬‬       ‫‪2‬‬</w:t>
        <w:br/>
        <w:t>‫פתח תקווה ‪ ,7/51‬אשדוד‬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.1‬התובעת‪ ,‬נציגות הבית המשותף ברח' פתח תקווה ‪ 7‬באשדוד‪ ,‬הגישה תביעה נגד הנתבעים‬</w:t>
        <w:br/>
        <w:t>‫– בעליהם הרשומים של דירה בבית המשותף‪.‬‬</w:t>
        <w:br/>
        <w:t>‫‪ .2‬בכתב התביעה ביקשה התובעת שני סעדים עיקריים נגד הנתבעים‪ :‬האחד‪ ,‬צו עשה המורה‬</w:t>
        <w:br/>
        <w:t>‫לנתבעים לסלק את דוד השמש אשר הציבו על גג הבית המשותף; השני‪ ,‬חיוב הנתבעים בגין‬</w:t>
        <w:br/>
        <w:t>‫אי‪-‬תשלום דמי הוועד השוטפים בכל התקופה שמחודש פברואר ‪ 2016‬ועד לחודש דצמבר‬</w:t>
        <w:br/>
        <w:t>‫‪ 2019‬לפי תעריף של ‪ ₪ 135‬לחודש‬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הנתבעים‬</w:t>
        <w:br/>
        <w:t>‫‪ .3‬הנתבעים אינם מעוניינים להמשיך ולהשתמש במערכת חימום המים המרכזית המותקנת‬</w:t>
        <w:br/>
        <w:t>‫בבית המשותף שכן‪ ,‬לטענתם‪ ,‬אין היא מספקת מים חמים באופן העונה על צרכיהם‪ .‬לפיכך‬</w:t>
        <w:br/>
        <w:t>‫החליטו להתקין דוד שמש שיחובר למערכת המים של דירתם‪ .‬עוד טענו כי אין הם זקוקים‬</w:t>
        <w:br/>
        <w:t>‫להסכמה מאת נציגות הבית המשותף או להסכמת יתר בעלי הדירות בבית המשותף לשם‬</w:t>
        <w:br/>
        <w:t>‫התקנת דוד שמש‪.‬‬</w:t>
        <w:br/>
        <w:t>‫‪ .4‬אשר לחובם לתובעת בגין אי תשלום דמי ועד במשך תקופה ארוכה‪ ,‬טענו הנתבעים כי הם‬</w:t>
        <w:br/>
        <w:t>‫זכאים לקזז מכל חוב שלהם לנציגות את עלות תיקון הגג‪ ,‬אשר לפי טענתם נאלצו לבצע‬</w:t>
        <w:br/>
        <w:t>‫בעצמם ועל חשבונם במהלך חודש פברואר ‪ 2016‬וזאת בעלות של ‪ ₪ 5,265‬וכי הסכום על‬</w:t>
        <w:br/>
        <w:t>‫חבר הנציגות כי כנגד עלות התיקון בה נשאו יקבלו פטור מתשלום דמי ועד למשך ‪ 4‬שנים‪.‬‬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תיק‪3/404/2019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טענו הנתבעים כי יו"ר הנציגות לא מונה כדין וכי לא ניתנה החלטה חוקית של אסיפת‬</w:t>
        <w:br/>
        <w:t>‫בעלי הדירות בדבר גובה דמי הועד החודשיים אשר על פיו הוגשה התביעה הכספית נגדם‪.‬‬</w:t>
        <w:br/>
        <w:t>‫‪ .5‬ביום ‪ 8.7.2020‬התקיים בפני דיון במעמד הצדדים‪ .‬בתום הדיון ובהסכמת הצדדים‪ ,‬הוריתי‬</w:t>
        <w:br/>
        <w:t>‫לתובעת לכנס אסיפה כללית של בעלי הדירות שעל סדר יומה ידונו הנושאים הבאים‪ :‬הצעת‬</w:t>
        <w:br/>
        <w:t>‫הנתבעים לתקן את מערכת חימום המים המרכזית; אשרור מינויים של חברי הנציגות‬</w:t>
        <w:br/>
        <w:t>‫הנוכחית לתפקידם או החלפתם במועד ששמו יעלה באסיפה; אישור דמי הועד השוטפים‬</w:t>
        <w:br/>
        <w:t>‫שעל כל דירה לשאת בהם‪ .‬עוד נקבע כי התובעת תבדוק טענת הנתבעים שעלתה בדיון כי‬</w:t>
        <w:br/>
        <w:t>‫הם משלמים באופן שוטף את דמי הועד החודשיים מתחילת שנת ‪.2020‬‬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‫התנאים להצבת דוד שמש בבית משותף‪.‬‬</w:t>
        <w:br/>
        <w:t>‫‪ .6‬במהלך הדיון הוסבר לנתבע ‪ 1‬כי לפי סעיף ‪59‬א לחוק המקרקעין‪ ,‬התשכ"ט‪( 1969-‬להלן‪:‬‬</w:t>
        <w:br/>
        <w:t>‫חוק המקרקעין)‪ ,‬עליו לעמוד בשלושה תנאים מצטברים לשם התקנת דוד שמש בלא צורך‬</w:t>
        <w:br/>
        <w:t>‫בהסכמת יתר דיירי הבניין‪ .‬וכך מורנו סעיף ‪59‬א(א)‪ ,‬הרלבנטי לעניינו‪:‬‬</w:t>
        <w:br/>
        <w:t>‫בעל דירה רשאי‪ ,‬בכפוף לאמור בסעיף קטן (ב)‪ ,‬ללא הסכמת בעלי‬</w:t>
        <w:br/>
        <w:t>‫הדירות האחרים‪ ,‬להתקין במקום סביר על גג הבית המשותף שהוא‬</w:t>
        <w:br/>
        <w:t>‫רכוש משותף‪ ,‬דוד לחימום מים על ידי השמש (להלן – דוד שמש)‪,‬‬</w:t>
        <w:br/>
        <w:t>‫ולהתקין בדרך סבירה את המיתקנים הקשורים לכך והצינורות להולכת‬</w:t>
        <w:br/>
        <w:t>‫המים לדירתו‪ ,‬ובלבד שנתקיימו כל אלה‪:‬‬</w:t>
        <w:br/>
        <w:t>‫(‪ )1‬הוא קיבל היתר להתקנה לפי חוק התכנון והבניה‪ ,‬תשכ"ה‪-‬‬</w:t>
        <w:br/>
        <w:t>‫‪ ,1965‬ומילא אחרי תנאי ההיתר;‬</w:t>
        <w:br/>
        <w:t>‫(‪ )2‬ביום מתן ההיתר לא שימש המקום שעליו יותקן דוד השמש‪,‬‬</w:t>
        <w:br/>
        <w:t>‫במשך תקופה סבירה‪ ,‬את בעלי הדירות למטרה כלשהי שהוסכם‬</w:t>
        <w:br/>
        <w:t>‫עליה‪ ,‬בין בהחלטה של בעלי הדירות ובין בהתנהגותם‪ ,‬והוא לא‬</w:t>
        <w:br/>
        <w:t>‫נועד ביום האמור לשמש למטרה כלשהי לפי תקנון הבית‬</w:t>
        <w:br/>
        <w:t>‫המשותף;‬</w:t>
        <w:br/>
        <w:t>‫(‪ )3‬התקנת המיתקנים והצינורות תיעשה בדרך שתצמצם ככל‬</w:t>
        <w:br/>
        <w:t>‫האפשר את הפגיעה בחזות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.7‬אין לפני מחלוקת כי הנתבעים לא טרחו להשיג היתר בנייה כנדרש בס"ק ‪ 1‬טרם התקנת‬</w:t>
        <w:br/>
        <w:t>‫דוד השמש‪ ,‬וגם לא לאחר התקנתו ודי בכך כדי להעניק לתובעת את הסעד המבוקש בעניין‬</w:t>
        <w:br/>
        <w:t>‫זה‪.‬‬</w:t>
        <w:br/>
        <w:t>‫‪ .8‬בהחלטתי מיום ‪ 10.8.20‬הוריתי לנתבעים לנמק בתוך ‪ 14‬ימים מדוע לא יסלקו את דוד‬</w:t>
        <w:br/>
        <w:t>‫השמש‪ .‬עד עתה לא הוגשה כל תגובה מטעמם‪.‬‬</w:t>
        <w:br/>
        <w:t>‫‪ .9‬משכונסה אסיפת דיירים בהתאם להחלטתי ונדחתה טענת הנתבעים כי מערכת חימום‬</w:t>
        <w:br/>
        <w:t>‫המים הסולארית תקינה ואין צורך להחליפה או לתקנה‪ ,‬לא נותרה בפי הנתבעים כל טענה‬</w:t>
        <w:br/>
        <w:t>‫המצדיקה את אי‪-‬סילוקו של דוד השמש שהציבו על 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תיק‪3/404/2019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‫חובם של הנתבעים לנציגות‬</w:t>
        <w:br/>
        <w:t>‫‪ .10‬באסיפת הדיירים‪ ,‬אשר התכנסה בהתאם להחלטתי‪ ,‬אישר רוב מוחלט של בעלי הדירות‬</w:t>
        <w:br/>
        <w:t>‫את מינויו של מר ברינקר ליו"ר הנציגות ואת המשך כהונתו‪ .‬כמו כן אשררה אסיפת‬</w:t>
        <w:br/>
        <w:t>‫הדיירים כי דמי הועד החודשיים היו ועודם בסך של ‪.₪ 135‬‬</w:t>
        <w:br/>
        <w:t>‫‪ .11‬בהחלטתי מיום ‪ 10.8.20‬הוריתי לנתבעים להודיע‪ ,‬בתוך ‪ 14‬ימים‪ ,‬אלו תשלומים שילמו על‬</w:t>
        <w:br/>
        <w:t>‫חשבון דמי הועד השוטפים מחודש פברואר ‪ 20016‬ואילך‪ ,‬ומדוע לא ישלמו את יתרת חובם‬</w:t>
        <w:br/>
        <w:t>‫תוך שמירה על זכותם להגיש תביעה כספית נגד הנציגות לשיפוי בגין עלות תיקון הגג בו‬</w:t>
        <w:br/>
        <w:t>‫נשאו לבדם (לטענתם)‪ .‬כן הוסבר לנתבעים כי הם רשאים לדרוש מאת הנציגות דו"ח‬</w:t>
        <w:br/>
        <w:t>‫הוצאות הכנסות לכל התקופה הרלבנטית‪ .‬ברם‪ ,‬גם בעניין זה לא הוגשה כל תגובה מטעם‬</w:t>
        <w:br/>
        <w:t>‫הנתבעים עד היום‪.‬‬</w:t>
        <w:br/>
        <w:t>‫‪ .12‬בעקבות החלטתי מיום ‪ 10.8.20‬הגישה התובעת הודעת הבהרה ובקשה לסעד נוסף‬</w:t>
        <w:br/>
        <w:t>‫כדלקמן‪ :‬החל מחודש ינואר ‪ 2020‬הועמד התשלום השוטף של כל בעל דירה לידי נציגות‬</w:t>
        <w:br/>
        <w:t>‫הבית המשותף ע"ס של ‪ .₪ 155‬כן הובהר כי הנתבעים החלו לשלם באופן סדיר ובמזומן‪,‬‬</w:t>
        <w:br/>
        <w:t>‫החל מחודש ינואר ‪ ,2020‬סך של ‪ .₪ 150‬התובעת ביקשה צו המורה לנתבעים לשלם את‬</w:t>
        <w:br/>
        <w:t>‫ההפרש החודשי בסך ‪ ₪ 5‬שנצבר מדי חודש וכן את עלות עמלת הפקדת המזומנים הנגבית‬</w:t>
        <w:br/>
        <w:t>‫מחשבון הבנק של הנציגות‪ ,‬בסך ‪ ₪ 6‬בכל הפקדה‪ .‬ביום ‪ 17.8.20‬ניתנה החלטתי המעניקה‬</w:t>
        <w:br/>
        <w:t>‫לתובעת את עיקרי מבוקשה‪ ,‬כמפורט בחלק האופרטיבי להלן‪.‬‬</w:t>
        <w:br/>
        <w:t>‫‪ .13‬סעיף ‪( 58‬א) קובע את חובתו של בעל דירה כדלקמן‪:‬‬</w:t>
        <w:br/>
        <w:t>‫"בעל דירה חייב להשתתף בהוצאות הדרושות להחזקתו התקינה ולניהולו של הרכוש‬</w:t>
        <w:br/>
        <w:t>‫המשותף ולהבטחת השירותים המחוייבים על פי דין או המקובלים על פי הנוהג‪ ,‬לפי‬</w:t>
        <w:br/>
        <w:t>‫יחס שטח רצפת דירתו אל שטח הרצפה של כל הדירות שבבית המשותף‪ ,‬זולת אם נקבע‬</w:t>
        <w:br/>
        <w:t>‫בתקנון שיעור השתתפות אחר‪ .‬לענין זה‪" ,‬החזקה תקינה" – שמירה על מצבו של‬</w:t>
        <w:br/>
        <w:t>‫הרכוש המשותף כפי שהיה בעת גמר הבניה‪ ,‬לרבות שיפורים שבוצעו בו לאחר מכן‬</w:t>
        <w:br/>
        <w:t>‫בהסכמת בעלי הדירות‪".‬‬</w:t>
        <w:br/>
        <w:t>‫‪ .14‬א' איזנשטיין בסיפרו "יסודות והלכות בדיני מקרקעין"‪ ,‬חלק שלישי בע' ‪ 313 ,314‬אומר‪:‬‬</w:t>
        <w:br/>
        <w:t>‫" הנציגות רשאית‪ ,‬ואף חייבת‪ ,‬לתבוע כל בעל דירה שאינו משלם את הוצאות ניהול הבית‬</w:t>
        <w:br/>
        <w:t>‫המשותף והחזקתו התקינה כאמור בסעיף ‪ 58‬לחוק"‪.‬‬</w:t>
        <w:br/>
        <w:t>‫חובתו של דייר לשאת בתשלום על פי סעיף ‪ 58‬לחוק אינה מותנית במילוי חובות של‬</w:t>
        <w:br/>
        <w:t>‫הנציגות כלפיו מדובר בחיובים נפרדים שאינם שלובים או מותנים זה בזה‪ .‬הלכה בענין זה‬</w:t>
        <w:br/>
        <w:t>‫כבר נפסקה בעניינו של ד"ר שלום נגד נציגות הבית המשותף ע"א (י‪-‬ם) ‪ 58/87‬שם נקבע‬</w:t>
        <w:br/>
        <w:t>‫הלכה מפורשת בענין זה‪" :‬בחינה של החיובים השונים על פי התקנון מעלה כי אלה הנם‬</w:t>
        <w:br/>
        <w:t>‫חיובים עצמאיים‪ .‬חבותו של כל בעל דירה אינה מותנית בביצוע החיובים האחרים על פי‬</w:t>
        <w:br/>
        <w:t>‫התקנון‪ ,‬כמו‪ :‬ניהול נכון ומסודר של פנקס הכנסות והוצאות או מתן רשות לעיין בפנקס‬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תיק‪3/404/2019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ובקבלות ובמסמכים הנוגעים להן‪ .‬חבותו של בעל דירה עומדת בפני עצמה גם כאשר‬</w:t>
        <w:br/>
        <w:t>‫הגורמים האחרים אינם עומדים במילוי חיוב כל שהוא שהוטל עליהם‪".‬‬</w:t>
        <w:br/>
        <w:t>‫‪ .15‬בעש"א (י‪-‬ם) ‪ 51634-02-18‬עומר אלבז השקעות בע"מ נ' נציגות הבית המשותף בבית עומר‬</w:t>
        <w:br/>
        <w:t>‫על ידי בית המשפט המחוזי כי ‪":‬לא ניתן להעלות טענת קיזוז במסגרת תביעה לתשלום‬</w:t>
        <w:br/>
        <w:t>‫דמי ניהול והחזקה לפי סעיף ‪ 58‬לחוק המקרקעין‪ ,‬התשכ"ט‪ ,1969-‬כטענת הגנה‪ .‬עיקרון‬</w:t>
        <w:br/>
        <w:t>‫זה חוזר בפסיקה כחוט השני ואף בספרות המשפטית ‪ ...‬הדין המהותי החל על התובענה‬</w:t>
        <w:br/>
        <w:t>‫הוא חוק המקרקעין התשכ"ט‪( 1969-‬ולא חוק החוזים כטענת המשיבים)‪ .‬חוק זה אינו‬</w:t>
        <w:br/>
        <w:t>‫מתיר קיזוז ביחס להליכים דנן‪ .‬כך גם לא נטען כי התקנון המוסכם מאפשר קיזוז‪ .‬לפיכך‬</w:t>
        <w:br/>
        <w:t>‫אין לאפשר לנתבע להעלות טענת קיזוז בהליך זה‪ ,‬וממילא ההליך לא ידון בטענה כזו‪".‬‬</w:t>
        <w:br/>
        <w:t>‫(נבו‪.)3.6.18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.16‬נוכח כל האמור לעיל הנני מקבל את מלוא תביעת התובעת נגד הנתבעים ומורה כדלקמן‪:‬‬</w:t>
        <w:br/>
        <w:t>‫ניתן בזה צו כנגד הנתבעים‪ ,‬ביחד ולחוד‪ ,‬המורה להם לסלק את דוד השמש‬         ‫א‪.‬‬</w:t>
        <w:br/>
        <w:t>‫שהציבו על גג הבית המשותף ועל השבת הגג למצבו טרם התקנת הדוד‪ ,‬וזאת תוך‬</w:t>
        <w:br/>
        <w:t>‫‪ 30‬יום;‬</w:t>
        <w:br/>
        <w:t>‫הנתבעים ישלמו ביחד ולחוד‪ ,‬את מלוא החוב מושא התביעה בסך ‪;₪ 6,345‬‬      ‫ב‪.‬‬</w:t>
        <w:br/>
        <w:t>‫החל מחודש ינואר ‪ 2020‬על הנתבעים לשלם לתובעת סך של ‪ 155‬ש"ח מדי חודש‬       ‫ג‪.‬‬</w:t>
        <w:br/>
        <w:t>‫וזאת עד להחלטה אחרת של האסיפה הכללית לעניין התשלום השוטף לנציגות‬</w:t>
        <w:br/>
        <w:t>‫הבית המשותף‪ .‬החל מחודש ספטמבר ‪ 2020‬על הנתבעים לשלם את דמי הועד‬</w:t>
        <w:br/>
        <w:t>‫בשיק או בהעברה בנקאית‪ ,‬שאם לא כן יישאו בנוסף בעלות עמלת הפקדת מזומן‬</w:t>
        <w:br/>
        <w:t>‫בסך של ‪ ₪ 6‬לכל תשלום ;‬</w:t>
        <w:br/>
        <w:t>‫הנתבעים יישאו‪ ,‬בחד ולחוד‪ ,‬בהוצאות התובעת בסך ‪ ₪ 649‬ובשכ"ט עו"ד בסף‬       ‫ד‪.‬‬</w:t>
        <w:br/>
        <w:t>‫‪.₪ 1,500‬‬</w:t>
        <w:br/>
        <w:t>‫חיוב כספי שעל הנתבעים לשלם לתובעת לפי פס"ד זה‪ ,‬ייעשה בתוך ‪ 30‬יום ממועד‬   ‫ה‪.‬‬</w:t>
        <w:br/>
        <w:t>‫המצאת פסה"ד ולאחר מכן יישא הפרשי הצמדה וריבית כחוק;‬</w:t>
        <w:br/>
        <w:t>‫‪ .17‬המזכירות תמציא את פסה"ד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18‬נובמבר ‪ ,2020‬ב' כסלו תשפ"א‪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3/404/2019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