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13/3/2020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2020-11-09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‫אלעד אזר לפני כבוד 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‫מזוז בת שבע‬                ‫התובעת‪:‬‬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גיל יואש‬</w:t>
        <w:br/>
        <w:t>‫הלל יפה ‪ ,4/18‬חדרה‬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‫לביא לינדה‬               ‫הנתבעת‪:‬‬</w:t>
        <w:br/>
        <w:t>‫באמצעות ב"כ‪ :‬עו"ד עדי קופרמן‪/‬אסף גולן ואחרים‬</w:t>
        <w:br/>
        <w:t>‫בר כוכבא ‪ ,4‬בני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תביעה למתן צו עשה שהגישה הבעלים של דירה בבית משותף נגד הבעלים של דירה‬</w:t>
        <w:br/>
        <w:t>‫אחרת בבית המשותף‪ ,‬לתיקון ליקויים בדירת הנתבעת הגורמים לנזקי רטיבות בדירת‬</w:t>
        <w:br/>
        <w:t>‫התובעת ולתיקון הנזקים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וההליכים‬</w:t>
        <w:br/>
        <w:t>‫‪ .1‬עסקינן בבניין מגורים ברחוב קדש ‪ ,9‬אשקלון‪ ,‬הרשום בפנקס הבתים המשותפים‪,‬‬</w:t>
        <w:br/>
        <w:t>‫כחלקה ‪ 4‬בגוש ‪) 2557‬להלן ‪" -‬הבית המשותף"(‪.‬‬</w:t>
        <w:br/>
        <w:t>‫‪ .2‬התובעת היא הבעלים של דירה המצויה בקומה הראשונה בבית המשותף‪ ,‬הרשומה‬</w:t>
        <w:br/>
        <w:t>‫בפנקס הבתים המשותפים כתת חלקה ‪ .?2‬הנתבעת היא הבעלים של דירה המצויה‬</w:t>
        <w:br/>
        <w:t>‫בקומה השניה בבית המשותף‪ ,‬מעל דירת התובעת‪ ,‬הרשומה בפנקס הבתים‬</w:t>
        <w:br/>
        <w:t>‫המשותפים כתת חלקה ‪.6‬‬</w:t>
        <w:br/>
        <w:t>‫‪ .3‬כנטען בכתב התביעה‪ ,‬בשנת ‪ 2019‬התגלו בחדר הרחצה של התובעת נקזי רטיבות‬</w:t>
        <w:br/>
        <w:t>‫ונזילה שמקורם בליקויים בדירת הנתבעים‪ .‬בעקבות פנית התובעת אל הנתבעת טען‬</w:t>
        <w:br/>
        <w:t>‫בעלה )שמאז הלך לעולמו( כי תיקן את הליקויים בדירתה אך זמן קצר אח"כ שבו‬</w:t>
        <w:br/>
        <w:t>‫והופיעו סימני רטיבות בדירת התובעת ואף בהיקף גדול יותר מבעבר‪ .‬פניות נוספות‬</w:t>
        <w:br/>
        <w:t>‫מאת התובעת לנתבעת העלו חרס‪.‬‬</w:t>
        <w:br/>
        <w:t>‫‪ .4‬בכתב הגנתה ענה הנתבעת כי מקור הנזקים להן טוענת התובעת אינו בדירתה‪.‬‬</w:t>
        <w:br/>
        <w:t>‫הנתבעת שכרה שירתיה של חברה המתמחה באיתור נזילות אשר קבע כי הצנרת‬</w:t>
        <w:br/>
        <w:t>‫בדירתה תקינה אך המליץ על בצוע איטום בחדר הרחצה של‪ ,‬וכך נעשה‪ .‬הנתבעת‬</w:t>
        <w:br/>
        <w:t>‫טוענת כי מקור הנזילה ברכוש המשותף ועליה לפנות לנציגות בית המשתף‪.‬‬</w:t>
        <w:br/>
        <w:t>‫‪ .5‬ביום ‪ 20.7.2020‬התקיים לפניי דיון בתביעה‪ .‬בהחלטתי ממועד זה הורתי‪ ,‬בהסכמת‬</w:t>
        <w:br/>
        <w:t>‫הצדדים‪ ,‬על מינוי מומחה מטעם המפקח על רישום מקרקעין‪ ,‬מר אסי פייזק )להלן‬</w:t>
        <w:br/>
        <w:t>‫‪" -‬המומחה"(‪ .‬המומחה הונחה לבקר בדירות הצדדים וליתן חוות דעת בשאלת‬</w:t>
        <w:br/>
        <w:t>‫הגורם לרטיבות הנטענת בדירת התובעים‪ ,‬העבודות הדרושות לתיקון ליקויים )ככל‬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‫שנמצאו(‪ ,‬והעבודות הדרושות לתיקון נזקי הרטיבות בדירת התובעים שנגרמו בשל‬</w:t>
        <w:br/>
        <w:t>‫ליקויים אלה‪ ,‬לצורך השבת מצבה הפיסי לקדמותו‪ .‬עוד נקבע כי חוות הדעת תהווה‬</w:t>
        <w:br/>
        <w:t>‫ראיה מוסכמת על הצדדים והם לא יהיו רשאים להמציא חוות דעת מטעמם‪.‬‬</w:t>
        <w:br/>
        <w:t>‫‪ .6‬ביום ‪ 13.9.2020‬ניתנה חוות דעת המומחה‪ ,‬לאחר שביקר בדירות הצדדים בבית‬</w:t>
        <w:br/>
        <w:t>‫המשותף ביום ‪) 6.9.20‬להלן ‪" -‬חוות הדעת"(‪.‬‬</w:t>
        <w:br/>
        <w:t>‫‪ .7‬בהתאם לחוות דעת המומחה‪ ,‬הדמיה תרמית בדירת התובעים הדגימה נזילה בחדר‬</w:t>
        <w:br/>
        <w:t>‫השינה של התובעת‪ ,‬וסימני רטיבות פעילה בחדר הרחצה והמרפסת הסמוכה לו‪ ,‬הן‬</w:t>
        <w:br/>
        <w:t>‫בתקרת חדרים אלו והן בקירות‪.‬‬</w:t>
        <w:br/>
        <w:t>‫‪ .8‬המומחה הוסיף וקבע בחוות הדעת‪ ,‬כי הגורם לרטיבות בדירת התובעים הוא ליקויים‬</w:t>
        <w:br/>
        <w:t>‫בדירת הנתבעת לאמור‪" :‬ברצפת מקלחת הורים נמצא כי קיימת בעיית איטום‬</w:t>
        <w:br/>
        <w:t>‫בממשק אריחי קרמיקה ברצפת פנת הדוש ובנוסף נמצאו סימני חוסר איטום בין‬</w:t>
        <w:br/>
        <w:t>‫קופסת הדוש לאריחי קרמיקה"‪ .‬כמו כן ביחס למרפסת השירות של הנתבעת קבע‬</w:t>
        <w:br/>
        <w:t>‫המומחה‪..." :‬נמצא כי צינור ניקוז מכונת הכביסה מרוחק מנקודת חיבור ‪...4/2‬‬</w:t>
        <w:br/>
        <w:t>‫נמצא כי קיימת רטיבות בגין צינור ‪ 4‬צול לבין ארחי חיפוי"‪ .‬יש לציין כי חלק מנזקי‬</w:t>
        <w:br/>
        <w:t>‫הרטיבות אותם איתר המומחה‪ ,‬קרי‪ ,‬אלו שנתגלו בקיר חדר ההורים המשותף לחדר‬</w:t>
        <w:br/>
        <w:t>‫הרחצה המרכזי‪ ,‬מקורם באיטום לקוי או צנרת פגומה בחדר הרחצה של התובעת‬</w:t>
        <w:br/>
        <w:t>‫והמומחה המליץ בפניה אלו צעדים לנקוט‪.‬‬</w:t>
        <w:br/>
        <w:t>‫‪ .9‬המומחה פירט בחוות הדעת את העבודות הדרושות לתיקון הליקויים בדירת הנתבעת‬</w:t>
        <w:br/>
        <w:t>‫וכן העבודות הדרושות לתיקון נזקי הרטיבות בדירת התובעים לצורך השבת מצבה‬</w:t>
        <w:br/>
        <w:t>‫הפיסי לקדמותו‪.‬‬</w:t>
        <w:br/>
        <w:t>‫‪ .10‬ביום ‪ ,29.9.20‬בעקבות ממצאי חוות הדעת‪ ,‬הוריתי לנתבעת להודיע מדוע לא תבצע‬</w:t>
        <w:br/>
        <w:t>‫את העבודות עליהן המליץ‪ ,‬ולחלופין‪ ,‬להגיש הצעת מחיר מפורטת מאת בעל מקצוע‬</w:t>
        <w:br/>
        <w:t>‫מיומן‪ ,‬לבצוע עבודות אלו‪.‬‬</w:t>
        <w:br/>
        <w:t>‫‪ .11‬משלא הוגשה תגובה מטעם הנתבעת הוגשה לפני בקשת התובעת למתן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.12‬הוראת סעיף ‪)3‬ב( לתקנון המצוי שבתוספת לחוק המקרקעין‪ ,‬תשכ"ט‪ ,1969-‬החלה‬</w:t>
        <w:br/>
        <w:t>‫על הבית המשותף מורנו לאמור‪:‬‬</w:t>
        <w:br/>
        <w:t>‫"בעל דירה זכאי לדרוש מבעל דירה אחרת שיבצע תיקון בדירה האחרת‪ ,‬שאי‬</w:t>
        <w:br/>
        <w:t>‫ביצועו עלול לפגוע בדירתו של דורש התיקון‪".‬‬</w:t>
        <w:br/>
        <w:t>‫‪ .13‬מכוחה של הוראה זו חלה חובה מוחלטת על בעלים של דירה בבית המשותף לתקן כל‬</w:t>
        <w:br/>
        <w:t>‫ליקוי בדירה‪ ,‬העלול לגרום נזק לדירה אחרת בבית המשותף‪ .‬כלשון המלומד פרופ' י'‬</w:t>
        <w:br/>
        <w:t>‫ויסמן‪ ,‬בספרו דיני קניין ‪ -‬בעלות ושיתוף )תשנ"ז‪ ,(1997-‬עמוד ‪" :482‬אם יש בדירה‬</w:t>
        <w:br/>
        <w:t>‫דבר הטעון תיקון שיש בו כדי לגרום נזק לדירה אחרת‪ ,‬חייב בעל דירה לבצע את‬</w:t>
        <w:br/>
        <w:t>‫התיקונים הדרושים למניעת הנזק‪".‬‬</w:t>
        <w:br/>
        <w:t>‫‪ .14‬הנתבעים לא התנגדו לממצאי חוות הדעת ומסקנותיה ולא הביעה התנגדות לבצע את‬</w:t>
        <w:br/>
        <w:t>‫העבודות הדרושות לתיקון הליקויים‪ ,‬כפי שפורטו בחוות הדעת‪ ,‬אם כי גם לא‬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‫התחייבה לעשות כן‪ .‬לפיכך‪ ,‬משמצאתי כי חוות דעת המומחה נערכה באופן מקצועי‬</w:t>
        <w:br/>
        <w:t>‫ואובייקטיבי ומשלא באו לפניי נימוקים המצדיקים סטייה מחוות הדעת‪ ,‬הנני‬</w:t>
        <w:br/>
        <w:t>‫לאמצה ולהורות כדלקמן‪:‬‬</w:t>
        <w:br/>
        <w:t>‫‪ .15‬הנתבעת תבצע את מלוא העבודות הדרושות לתיקון הכשל באיטום חדר הרחצה‬</w:t>
        <w:br/>
        <w:t>‫בדירתה ולתיקון החיבור הליקוי של צינור ניקוז מכונת הכביסה במרפסת השירות‪,‬‬</w:t>
        <w:br/>
        <w:t>‫בהתאם לחוות דעת המומחה‪ ,‬כמפורט להלן‪:‬‬</w:t>
        <w:br/>
        <w:t>‫בחדר האמבטיה‪ :‬יש לבצע חידוש שכבת האיטום בממשק אמבטיה ואריחי‬</w:t>
        <w:br/>
        <w:t>‫קרמיקה‪.‬‬</w:t>
        <w:br/>
        <w:t>‫בחדר הכביסה‪ :‬פתיחה של קיר בסמוך לצינור ניקוז מכונת הכביסה‪ ..‬יש‬</w:t>
        <w:br/>
        <w:t>‫לבצע פתיחה של אריחי קרמיקה ברצפת אמבטיה בסמוך לקולטן מרכזי של‬</w:t>
        <w:br/>
        <w:t>‫הבניין ופינוי מצע המילוי עד לחשיפה של נקודת חיבור ‪ .4/2‬יש לאתר את‬</w:t>
        <w:br/>
        <w:t>‫הנזילה החשודה בחיבור זה ולפעול לתיקונה‪ .‬לפני בצוע תיקון זה על‬</w:t>
        <w:br/>
        <w:t>‫התובעת או בעל המקצוע מטעמה‪ ,‬לעמוד בקשר עם המומחה ולהעביר לידיו‬</w:t>
        <w:br/>
        <w:t>‫צילומים של הצנרת החשופה לשם קבלת עמדתו בדבר התיקון המומלץ‪.‬‬</w:t>
        <w:br/>
        <w:t>‫‪ .16‬העבודות לעיל לתיקון הליקויים בדירת הנתבעים תבוצענה ותושלמנה בתוך ‪ 30‬יום‬</w:t>
        <w:br/>
        <w:t>‫ממועד המצאת פסק הדין‪ .‬העבודות תבוצענה על ידי איש מקצוע מורשה ומיומן‬</w:t>
        <w:br/>
        <w:t>‫בביצוע עבודות אלה‪ ,‬בהתאם להוראות התקן הישראלי ובכפוף למפרט עבודות‬</w:t>
        <w:br/>
        <w:t>‫ולמפרט חומרים בכתב‪.‬‬</w:t>
        <w:br/>
        <w:t>‫‪ .17‬הנתבעת תשמור בידיה מלוא האסמכתאות לביצוע העבודות ולתקינותן‪ ,‬על פי האמור‬</w:t>
        <w:br/>
        <w:t>‫לעיל‪ ,‬וימציאו עותק מהן לתובעת‪ ,‬באמצעות בא כוחם בתוך שבוע מגמר ביצוע‬</w:t>
        <w:br/>
        <w:t>‫העבודות‪.‬‬</w:t>
        <w:br/>
        <w:t>‫‪ .18‬אשר לנזקים בדירת התובעת‪ :‬על התובעים לבצע העבודות הדרושות לתיקון הנזקים‬</w:t>
        <w:br/>
        <w:t>‫בדירתם לצורך השבת מצבה הפיסי לקדמותו‪ ,‬בתוך ‪ 30‬ימים ממועד קבלת אישור‬</w:t>
        <w:br/>
        <w:t>‫בכתב מידי הנתבעת בדבר ביצוע העבודות לתיקון הליקויים בדירתה ותקינותן‪,‬‬</w:t>
        <w:br/>
        <w:t>‫כאמור בפסקה ‪ 16‬לעיל‪ .‬העבודות לצורך השבת מצבה הפיסי של דירתם לקדמותו‪,‬‬</w:t>
        <w:br/>
        <w:t>‫יהיו בהתאם לאמור בחוות הדעת‪:‬‬</w:t>
        <w:br/>
        <w:t>‫"‪...‬יש לבצע ייבוש קירות חדר האמבטיה ומרפסת השירות כאשר ניתן‬</w:t>
        <w:br/>
        <w:t>‫לבצע ייבוש הקירות באמצעות יבשנים למשך ‪ 10‬ימים כאשר עלות יבשן‬</w:t>
        <w:br/>
        <w:t>‫‪ ₪ 150‬ליום"‪ .‬לאחר מכן יש לבצע תיקוני שפכטל וצבע בתקרה קירות חדר‬</w:t>
        <w:br/>
        <w:t>‫הרחצה ובתקרה ובקירות מרפסת השירות‪.‬‬</w:t>
        <w:br/>
        <w:t>‫‪ .19‬בהתאם לאומדן שניתן בחוות הדעת ביחס לעלות התיקונים הדרושים בחדר הרחצה‬</w:t>
        <w:br/>
        <w:t>‫ובמרפסת השירות בדירת התובעת )בקיזוז תיקון נזקי חדר השינה(‪ ,‬הנני לחייב‬</w:t>
        <w:br/>
        <w:t>‫הנתבעת לשלם לתובעת סך של ‪ ₪ 1,755‬בעבור שכירת יבשן ‪ ₪ 1,950 +‬עבור תיקוני‬</w:t>
        <w:br/>
        <w:t>‫טיח וצבע סכומים אלו כוללים מע"מ‪ .‬התשלום יבוצע בתוך ‪ 30‬יום ממועד המצאת‬</w:t>
        <w:br/>
        <w:t>‫פסק הדין‪ .‬ככל שלא ישולם במועד‪ ,‬יישא הפרשי הצמדה וריבית כחוק ממועד מתן‬</w:t>
        <w:br/>
        <w:t>‫פסק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.20‬אשר להוצאות המשפט‪ ,‬כלל הוא בדין הישראלי כי בעל דין שהפסיד בהליך המשפטי‬</w:t>
        <w:br/>
        <w:t>‫יחויב בהוצאותיו של בעל הדין שזכה בו‪" ,‬שלא יצא שכרו בהפסדו"‪ ,‬וכי רק בנסיבות‬</w:t>
        <w:br/>
        <w:t>‫מיוחדות רשאי בית המשפט להימנע מלפסוק לו הוצאות )י' זוסמן סדרי הדין‬</w:t>
        <w:br/>
        <w:t>‫האזרחי‪ ,‬מהדורה שביעית‪ ,1995 ,‬עמודים ‪ ;541-540‬ע"א ‪ 2617/00‬מחצבות כנרת נ'‬</w:t>
        <w:br/>
        <w:t>‫הוועדה המקומית לתכנון ולבנייה נצרת עילית‪ ,‬פ"ד ס)‪.((2005) 615 ,600 (1‬‬</w:t>
        <w:br/>
        <w:t>‫‪ .21‬לאחר ששקלתי טענות הצדדים בהתאם לאמות המידה שהותוו בפסיקה‪ ,‬ונתתי דעתי‬</w:t>
        <w:br/>
        <w:t>‫למכלול נסיבות העניין‪ ,‬אני מורה לנתבעת לשלם לתובעת הוצאות משפט בסך של‬</w:t>
        <w:br/>
        <w:t>‫‪ ₪ 2,159‬ושכ"ט עו"ד בסך של ‪ 3,000‬ש"ח‪ .‬התשלום יבוצע בתוך ‪ 30‬יום ממועד‬</w:t>
        <w:br/>
        <w:t>‫המצאת פסק הדין‪ .‬ככל שלא ישולם במועד‪ ,‬יישא הפרשי הצמדה וריבית כחוק ממועד‬</w:t>
        <w:br/>
        <w:t>‫מתן פסק הדין ועד למועד מלוא התשלום בפועל‪.‬‬</w:t>
        <w:br/>
        <w:t>‫המזכירות תמציא העתק פסק הדין לב"כ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9‬נובמבר ‪ ,2020‬כ"ב חשון תשפ"א‪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13/3/2020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